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5c58" w14:textId="bb65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142.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союза, утвержденный Решением Комиссии Таможенного союза от 28 мая 2010 г. № 299,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года, подписанного 31 марта 2022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г. № 142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Порядок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"вредное воздействие на здоровье человека" – воздействие подконтрольных товаров, факторов среды обитания, создающее угрозу для жизни или здоровья человека либо угрозу для жизни и здоровья будущих поколений.".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13 дополнить абзацем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"Санитарно-противоэпидемические мероприятия проводятся с учетом оценки риска вредного воздействия на здоровье человека (далее – оценка риска) в целях устранения или уменьшения такого риска, предотвращения возникновения и распространения инфекционных и массовых неинфекционных болезней (отравлений) и их ликвидации.".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Абзац второй пункта 29 после слов "уполномоченными органами" дополнить словами "с учетом оценки риска".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первого дополнить абзацем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оценки риска;".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"принятия мер" дополнить словами "с учетом результатов оценки риска".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учетом результатов оценки риска".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