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fca4" w14:textId="44cf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Евразийского экономического союза в отношении отдельных видов товаров, а также о внесении изменений в некоторые решения Комиссии Таможенного союза и Совета Евразийской экономической комиссии</w:t>
      </w:r>
    </w:p>
    <w:p>
      <w:pPr>
        <w:spacing w:after="0"/>
        <w:ind w:left="0"/>
        <w:jc w:val="both"/>
      </w:pPr>
      <w:r>
        <w:rPr>
          <w:rFonts w:ascii="Times New Roman"/>
          <w:b w:val="false"/>
          <w:i w:val="false"/>
          <w:color w:val="000000"/>
          <w:sz w:val="28"/>
        </w:rPr>
        <w:t>Решение Совета Евразийской экономической комиссии от 23 сентября 2022 года № 150.</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статьей 3 Протокола о некоторых вопросах ввоза и обращения товаров на таможенной территории Евразийского экономического союза от 16 октября 2015 года и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в целях реализации </w:t>
      </w:r>
      <w:r>
        <w:rPr>
          <w:rFonts w:ascii="Times New Roman"/>
          <w:b w:val="false"/>
          <w:i w:val="false"/>
          <w:color w:val="000000"/>
          <w:sz w:val="28"/>
        </w:rPr>
        <w:t>распоряжения</w:t>
      </w:r>
      <w:r>
        <w:rPr>
          <w:rFonts w:ascii="Times New Roman"/>
          <w:b w:val="false"/>
          <w:i w:val="false"/>
          <w:color w:val="000000"/>
          <w:sz w:val="28"/>
        </w:rPr>
        <w:t xml:space="preserve"> Совета Евразийской экономической комиссии от 17 марта 2022 г. № 12 и обеспечения устойчивости экономик государств – членов Евразийского экономического союза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Установить ставки ввозных таможенных пошлин </w:t>
      </w:r>
      <w:r>
        <w:rPr>
          <w:rFonts w:ascii="Times New Roman"/>
          <w:b w:val="false"/>
          <w:i w:val="false"/>
          <w:color w:val="000000"/>
          <w:sz w:val="28"/>
        </w:rPr>
        <w:t>Единого таможенного тарифа</w:t>
      </w:r>
      <w:r>
        <w:rPr>
          <w:rFonts w:ascii="Times New Roman"/>
          <w:b w:val="false"/>
          <w:i w:val="false"/>
          <w:color w:val="000000"/>
          <w:sz w:val="28"/>
        </w:rPr>
        <w:t xml:space="preserve"> Евразийского экономического союза, утвержденного Решением Совета Евразийской экономической комиссии от 14 сентября 2021 г. № 80, в отношении отдельных видов товаров согласно </w:t>
      </w:r>
      <w:r>
        <w:rPr>
          <w:rFonts w:ascii="Times New Roman"/>
          <w:b w:val="false"/>
          <w:i w:val="false"/>
          <w:color w:val="000000"/>
          <w:sz w:val="28"/>
        </w:rPr>
        <w:t>приложению №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Внести в решения Комиссии Таможенного союза и Совета Евразийской экономической комиссии изменения согласно </w:t>
      </w:r>
      <w:r>
        <w:rPr>
          <w:rFonts w:ascii="Times New Roman"/>
          <w:b w:val="false"/>
          <w:i w:val="false"/>
          <w:color w:val="000000"/>
          <w:sz w:val="28"/>
        </w:rPr>
        <w:t>приложению № 2</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и распространяется на правоотношения, возникшие с 1 октября 2022 г.</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Жумангарин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bookmarkStart w:name="z10" w:id="5"/>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 Единого таможенного тарифа Евразийского экономического союза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евро за 1 кг</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евро за 1 кг</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светлые масла, вазелиновое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йодиды и йодид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евро за 1 кг</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холевая кислота, 3-</w:t>
            </w:r>
            <w:r>
              <w:rPr>
                <w:rFonts w:ascii="Times New Roman"/>
                <w:b w:val="false"/>
                <w:i w:val="false"/>
                <w:color w:val="000000"/>
                <w:sz w:val="20"/>
              </w:rPr>
              <w:t>a</w:t>
            </w:r>
            <w:r>
              <w:rPr>
                <w:rFonts w:ascii="Times New Roman"/>
                <w:b w:val="false"/>
                <w:i w:val="false"/>
                <w:color w:val="000000"/>
                <w:sz w:val="20"/>
              </w:rPr>
              <w:t>,12-</w:t>
            </w:r>
            <w:r>
              <w:rPr>
                <w:rFonts w:ascii="Times New Roman"/>
                <w:b w:val="false"/>
                <w:i w:val="false"/>
                <w:color w:val="000000"/>
                <w:sz w:val="20"/>
              </w:rPr>
              <w:t>a</w:t>
            </w:r>
            <w:r>
              <w:rPr>
                <w:rFonts w:ascii="Times New Roman"/>
                <w:b w:val="false"/>
                <w:i w:val="false"/>
                <w:color w:val="000000"/>
                <w:sz w:val="20"/>
              </w:rPr>
              <w:t>-дигидрокси-5-</w:t>
            </w:r>
            <w:r>
              <w:rPr>
                <w:rFonts w:ascii="Times New Roman"/>
                <w:b w:val="false"/>
                <w:i w:val="false"/>
                <w:color w:val="000000"/>
                <w:sz w:val="20"/>
              </w:rPr>
              <w:t>b</w:t>
            </w:r>
            <w:r>
              <w:rPr>
                <w:rFonts w:ascii="Times New Roman"/>
                <w:b w:val="false"/>
                <w:i w:val="false"/>
                <w:color w:val="000000"/>
                <w:sz w:val="20"/>
              </w:rPr>
              <w:t>-холан-24-овая кислота (дезоксихолевая кислота),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o</w:t>
            </w:r>
            <w:r>
              <w:rPr>
                <w:rFonts w:ascii="Times New Roman"/>
                <w:b w:val="false"/>
                <w:i w:val="false"/>
                <w:color w:val="000000"/>
                <w:sz w:val="20"/>
              </w:rPr>
              <w:t>-ацетилсалициловая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цистеина или цистина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кремнийорганические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2</w:t>
            </w:r>
            <w:r>
              <w:rPr>
                <w:rFonts w:ascii="Times New Roman"/>
                <w:b w:val="false"/>
                <w:i w:val="false"/>
                <w:color w:val="000000"/>
                <w:sz w:val="20"/>
              </w:rPr>
              <w:t xml:space="preserv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w:t>
            </w:r>
            <w:r>
              <w:rPr>
                <w:rFonts w:ascii="Times New Roman"/>
                <w:b w:val="false"/>
                <w:i w:val="false"/>
                <w:color w:val="000000"/>
                <w:vertAlign w:val="subscript"/>
              </w:rPr>
              <w:t>5</w:t>
            </w:r>
            <w:r>
              <w:rPr>
                <w:rFonts w:ascii="Times New Roman"/>
                <w:b w:val="false"/>
                <w:i w:val="false"/>
                <w:color w:val="000000"/>
                <w:sz w:val="20"/>
              </w:rPr>
              <w:t>) и ее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6</w:t>
            </w:r>
            <w:r>
              <w:rPr>
                <w:rFonts w:ascii="Times New Roman"/>
                <w:b w:val="false"/>
                <w:i w:val="false"/>
                <w:color w:val="000000"/>
                <w:sz w:val="20"/>
              </w:rPr>
              <w:t xml:space="preserv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12</w:t>
            </w:r>
            <w:r>
              <w:rPr>
                <w:rFonts w:ascii="Times New Roman"/>
                <w:b w:val="false"/>
                <w:i w:val="false"/>
                <w:color w:val="000000"/>
                <w:sz w:val="20"/>
              </w:rPr>
              <w:t xml:space="preserv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w:t>
            </w:r>
            <w:r>
              <w:rPr>
                <w:rFonts w:ascii="Times New Roman"/>
                <w:b w:val="false"/>
                <w:i w:val="false"/>
                <w:color w:val="000000"/>
                <w:vertAlign w:val="subscript"/>
              </w:rPr>
              <w:t>9</w:t>
            </w:r>
            <w:r>
              <w:rPr>
                <w:rFonts w:ascii="Times New Roman"/>
                <w:b w:val="false"/>
                <w:i w:val="false"/>
                <w:color w:val="000000"/>
                <w:sz w:val="20"/>
              </w:rPr>
              <w:t xml:space="preserve"> и его производные; витамин H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глицирризиновая кислота и глицирризинаты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для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ветеринарные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культуры микроорганизмов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w:t>
            </w:r>
            <w:r>
              <w:rPr>
                <w:rFonts w:ascii="Times New Roman"/>
                <w:b w:val="false"/>
                <w:i w:val="false"/>
                <w:color w:val="000000"/>
                <w:vertAlign w:val="subscript"/>
              </w:rPr>
              <w:t>1</w:t>
            </w:r>
            <w:r>
              <w:rPr>
                <w:rFonts w:ascii="Times New Roman"/>
                <w:b w:val="false"/>
                <w:i w:val="false"/>
                <w:color w:val="000000"/>
                <w:sz w:val="20"/>
              </w:rPr>
              <w:t>),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марля и изделия из марли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красящие вещества каратеноидные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0,5 об.%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спиртовые растворы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малярии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иммунологические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группы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иммунологические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евро за 1 кг</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целлюлозы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но не менее 277,8 дтекс (выше 12 метрического номера, но не выше 36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производными целлюлозы или другими пластмассами, с текстильным материалом, образующим лицевую сторону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ситоткань в готовом или неготовом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тканые материалы, имеющие поверхностный иглопробивной слой, типа материалов, используемых в бумагоделательных машинах (например, прессовые сукна)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кружево основовязаное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инсулина объемом не более 2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трубчатые металлические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для наложения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стоматологии,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bookmarkStart w:name="z12" w:id="6"/>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решения Комиссии Таможенного союза и Совета Евразийской экономической комиссии</w:t>
      </w:r>
    </w:p>
    <w:bookmarkEnd w:id="6"/>
    <w:bookmarkStart w:name="z13"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7</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Евразийского экономического союза":</w:t>
      </w:r>
    </w:p>
    <w:bookmarkEnd w:id="7"/>
    <w:bookmarkStart w:name="z14" w:id="8"/>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подпунктах 7.1.40</w:t>
      </w:r>
      <w:r>
        <w:rPr>
          <w:rFonts w:ascii="Times New Roman"/>
          <w:b w:val="false"/>
          <w:i w:val="false"/>
          <w:color w:val="000000"/>
          <w:sz w:val="28"/>
        </w:rPr>
        <w:t xml:space="preserve">, </w:t>
      </w:r>
      <w:r>
        <w:rPr>
          <w:rFonts w:ascii="Times New Roman"/>
          <w:b w:val="false"/>
          <w:i w:val="false"/>
          <w:color w:val="000000"/>
          <w:sz w:val="28"/>
        </w:rPr>
        <w:t>7.1.42</w:t>
      </w:r>
      <w:r>
        <w:rPr>
          <w:rFonts w:ascii="Times New Roman"/>
          <w:b w:val="false"/>
          <w:i w:val="false"/>
          <w:color w:val="000000"/>
          <w:sz w:val="28"/>
        </w:rPr>
        <w:t xml:space="preserve"> – </w:t>
      </w:r>
      <w:r>
        <w:rPr>
          <w:rFonts w:ascii="Times New Roman"/>
          <w:b w:val="false"/>
          <w:i w:val="false"/>
          <w:color w:val="000000"/>
          <w:sz w:val="28"/>
        </w:rPr>
        <w:t>7.1.45</w:t>
      </w:r>
      <w:r>
        <w:rPr>
          <w:rFonts w:ascii="Times New Roman"/>
          <w:b w:val="false"/>
          <w:i w:val="false"/>
          <w:color w:val="000000"/>
          <w:sz w:val="28"/>
        </w:rPr>
        <w:t xml:space="preserve"> слова "по 30 сентября 2022 г. включительно" заменить словами "по 31 марта 2023 г. включительно";</w:t>
      </w:r>
    </w:p>
    <w:bookmarkEnd w:id="8"/>
    <w:bookmarkStart w:name="z15" w:id="9"/>
    <w:p>
      <w:pPr>
        <w:spacing w:after="0"/>
        <w:ind w:left="0"/>
        <w:jc w:val="both"/>
      </w:pPr>
      <w:r>
        <w:rPr>
          <w:rFonts w:ascii="Times New Roman"/>
          <w:b w:val="false"/>
          <w:i w:val="false"/>
          <w:color w:val="000000"/>
          <w:sz w:val="28"/>
        </w:rPr>
        <w:t>
      б) дополнить подпунктом 7.1.55 следующего содержания:</w:t>
      </w:r>
    </w:p>
    <w:bookmarkEnd w:id="9"/>
    <w:bookmarkStart w:name="z16" w:id="10"/>
    <w:p>
      <w:pPr>
        <w:spacing w:after="0"/>
        <w:ind w:left="0"/>
        <w:jc w:val="both"/>
      </w:pPr>
      <w:r>
        <w:rPr>
          <w:rFonts w:ascii="Times New Roman"/>
          <w:b w:val="false"/>
          <w:i w:val="false"/>
          <w:color w:val="000000"/>
          <w:sz w:val="28"/>
        </w:rPr>
        <w:t>
      "7.1.55. Пленка из полимеров винилхлорида, классифицируемая кодом 3920 43 100 9 ТН ВЭД ЕАЭС и ввозимая на таможенную территорию Союза для производства и реализации медицинских изделий.</w:t>
      </w:r>
    </w:p>
    <w:bookmarkEnd w:id="10"/>
    <w:bookmarkStart w:name="z17" w:id="11"/>
    <w:p>
      <w:pPr>
        <w:spacing w:after="0"/>
        <w:ind w:left="0"/>
        <w:jc w:val="both"/>
      </w:pPr>
      <w:r>
        <w:rPr>
          <w:rFonts w:ascii="Times New Roman"/>
          <w:b w:val="false"/>
          <w:i w:val="false"/>
          <w:color w:val="000000"/>
          <w:sz w:val="28"/>
        </w:rPr>
        <w:t>
      Указанная тарифная льгота предоставляется при условии представления в таможенный орган государства-члена подтверждения целевого назначения ввозимых товаров, выданного органом исполнительной власти государства-члена, уполномоченным в сфере промышленной политики или здравоохранения, и содержащего сведения о номенклатуре, количестве, стоимости таких товаров, а также об организациях, осуществляющих ввоз.</w:t>
      </w:r>
    </w:p>
    <w:bookmarkEnd w:id="11"/>
    <w:bookmarkStart w:name="z18" w:id="12"/>
    <w:p>
      <w:pPr>
        <w:spacing w:after="0"/>
        <w:ind w:left="0"/>
        <w:jc w:val="both"/>
      </w:pPr>
      <w:r>
        <w:rPr>
          <w:rFonts w:ascii="Times New Roman"/>
          <w:b w:val="false"/>
          <w:i w:val="false"/>
          <w:color w:val="000000"/>
          <w:sz w:val="28"/>
        </w:rPr>
        <w:t>
      Тарифная льгота, предусмотренная настоящим 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с даты вступления в силу Решения Совета Евразийской экономической комиссии от 23 сентября 2022 г. № 150 по 31 марта 2023 г. включительно.</w:t>
      </w:r>
    </w:p>
    <w:bookmarkEnd w:id="12"/>
    <w:bookmarkStart w:name="z19" w:id="13"/>
    <w:p>
      <w:pPr>
        <w:spacing w:after="0"/>
        <w:ind w:left="0"/>
        <w:jc w:val="both"/>
      </w:pPr>
      <w:r>
        <w:rPr>
          <w:rFonts w:ascii="Times New Roman"/>
          <w:b w:val="false"/>
          <w:i w:val="false"/>
          <w:color w:val="000000"/>
          <w:sz w:val="28"/>
        </w:rPr>
        <w:t>
      Использование товаров, в отношении которых применяется тарифная льгота, допускается исключительно для производства и реализации медицинских изделий.</w:t>
      </w:r>
    </w:p>
    <w:bookmarkEnd w:id="13"/>
    <w:bookmarkStart w:name="z20" w:id="14"/>
    <w:p>
      <w:pPr>
        <w:spacing w:after="0"/>
        <w:ind w:left="0"/>
        <w:jc w:val="both"/>
      </w:pPr>
      <w:r>
        <w:rPr>
          <w:rFonts w:ascii="Times New Roman"/>
          <w:b w:val="false"/>
          <w:i w:val="false"/>
          <w:color w:val="000000"/>
          <w:sz w:val="28"/>
        </w:rPr>
        <w:t>
      Указанные ограничения по пользованию товарами действуют до использования товаров в соответствии с абзацем четвертым настоящего пункта, но не более 5 лет со дня выпуска товаров в соответствии с таможенной процедурой выпуска для внутреннего потребления.".</w:t>
      </w:r>
    </w:p>
    <w:bookmarkEnd w:id="14"/>
    <w:bookmarkStart w:name="z21"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15</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 № 728, цифры "7.1.54" заменить цифрами "7.1.55".</w:t>
      </w:r>
    </w:p>
    <w:bookmarkEnd w:id="15"/>
    <w:bookmarkStart w:name="z22"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утвержденном Решением Совета Евразийской экономической комиссии от 14 октября 2015 г. № 59, в позициях с кодами 1108 13 000 0, 1108 14 000 0, 1504 20 900 0, 2907 21 000 0, 2936 21 000 0, 2936 22 000 9, 2936 23 000 0, 2936 24 000 0, 2936 25 000 0, 2936 26 000 0, 2936 27 000 0, 2936 28 000 0, 2936 29 000 1, 2936 29 000 9, 2936 90 000 2, 2936 90 000 9, 2939 20 000 0, 2939 59 000 0, 3001 20 100 0, 3001 20 900 0, 3001 90 980 0, 3002 12 000 2, 3002 12 000 3, 3002 12 000 4, 3002 12 000 5, 3002 12 000 9, 3002 13 000 0, 3002 14 000 0, 3002 15 000 0, 3002 41 000 0, 3002 42 000 0, 3002 49 000 1, 3002 49 000 9, 3002 59 000 0, 3002 90 100 0, 3002 90 300 0, 3002 90 800 0, 3004 10 000 1, 3004 10 000 4, 3004 10 000 5, 3004 10 000 8, 3004 20 000 1, 3004 20 000 2, 3004 20 000 4, 3004 20 000 8, 3004 32 000 1, 3004 32 000 8, 3004 39 000 1, 3004 39 000 8, 3004 41 000 0, 3004 49 000 1, 3004 49 000 8, 3004 50 000 1, 3004 50 000 2, 3004 50 000 5, 3004 50 000 9, 3004 60 000 0, 3004 90 000 1, 3004 90 000 2, 3004 90 000 6, 3004 90 000 8, 3006 10 900 0, 3006 30 000 0, 3006 40 000 0, 3302 10 100 0, 3302 10 210 0, 3302 10 290 0, 3302 10 400 0, 3505 10 100 0, 3505 10 500 0, 3505 10 900 0, 3822 11 000 0, 3822 12 000 1, 3822 13 000 0, 3822 19 000 1, 4015 12 000 9, 4703 21 000 9, 4810 13 000 9, 4810 14 000 0, 4810 19 000 9, 4810 22 000 1, 4810 29 300 0, 4810 29 800 0, 4811 41 900 0, 4811 49 000 0, 4811 51 000 9, 4811 59 000 9, 4811 60 000 0, 4811 90 000 0, 4812 00 000 0, 4820 30 000 0, 4823 20 000 9, 4823 90 851 0, 4823 90 859 7, 4911 99 000 0, 7205 29 000 0, 7326 90 940 9, 8309 90 100 0, 8309 90 900 0, 8481 40 100 0, 9018 31 900 9, 9018 50 900 0, 9018 90 200 0, 9018 90 500 1, 9021 50 000 0, 9021 90 900 1, 9021 90 900 9, 9025 19 800 9, 9027 90 800 0, 9402 90 000 0, 9602 00 000 9, 9603 50 000 9, 9607 11 000 0, 9607 20 100 0, 9607 20 900 0 и 9616 10 100 0 ТН ВЭД ЕАЭС в графе третьей знак сноски "</w:t>
      </w:r>
      <w:r>
        <w:rPr>
          <w:rFonts w:ascii="Times New Roman"/>
          <w:b w:val="false"/>
          <w:i w:val="false"/>
          <w:color w:val="000000"/>
          <w:vertAlign w:val="superscript"/>
        </w:rPr>
        <w:t>15</w:t>
      </w:r>
      <w:r>
        <w:rPr>
          <w:rFonts w:ascii="Times New Roman"/>
          <w:b w:val="false"/>
          <w:i w:val="false"/>
          <w:color w:val="000000"/>
          <w:sz w:val="28"/>
        </w:rPr>
        <w:t>" заменить знаком сноски "</w:t>
      </w:r>
      <w:r>
        <w:rPr>
          <w:rFonts w:ascii="Times New Roman"/>
          <w:b w:val="false"/>
          <w:i w:val="false"/>
          <w:color w:val="000000"/>
          <w:vertAlign w:val="superscript"/>
        </w:rPr>
        <w:t>3</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17 марта 2022 г.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17"/>
    <w:bookmarkStart w:name="z24" w:id="18"/>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приложение № 2</w:t>
      </w:r>
      <w:r>
        <w:rPr>
          <w:rFonts w:ascii="Times New Roman"/>
          <w:b w:val="false"/>
          <w:i w:val="false"/>
          <w:color w:val="000000"/>
          <w:sz w:val="28"/>
        </w:rPr>
        <w:t xml:space="preserve"> к указанному Решению изложить в следующей редакции:</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17 марта 2022 г. № 37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bookmarkStart w:name="z26" w:id="19"/>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для производства и реализации продовольственной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Код</w:t>
            </w:r>
          </w:p>
          <w:bookmarkEnd w:id="20"/>
          <w:p>
            <w:pPr>
              <w:spacing w:after="20"/>
              <w:ind w:left="20"/>
              <w:jc w:val="both"/>
            </w:pPr>
            <w:r>
              <w:rPr>
                <w:rFonts w:ascii="Times New Roman"/>
                <w:b w:val="false"/>
                <w:i w:val="false"/>
                <w:color w:val="000000"/>
                <w:sz w:val="20"/>
              </w:rPr>
              <w:t>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3920 10 250 0, 3920 20 290 0, 3920 62 190 5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жесть </w:t>
            </w:r>
          </w:p>
        </w:tc>
      </w:tr>
    </w:tbl>
    <w:bookmarkStart w:name="z28" w:id="21"/>
    <w:p>
      <w:pPr>
        <w:spacing w:after="0"/>
        <w:ind w:left="0"/>
        <w:jc w:val="both"/>
      </w:pPr>
      <w:r>
        <w:rPr>
          <w:rFonts w:ascii="Times New Roman"/>
          <w:b w:val="false"/>
          <w:i w:val="false"/>
          <w:color w:val="000000"/>
          <w:sz w:val="28"/>
        </w:rPr>
        <w:t xml:space="preserve">
      Примечание. Для целей настоящего перечня необходимо руководствоваться как кодом ТН ВЭД ЕАЭС, так и наименованием товара."; </w:t>
      </w:r>
    </w:p>
    <w:bookmarkEnd w:id="21"/>
    <w:bookmarkStart w:name="z29" w:id="22"/>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приложение № 4</w:t>
      </w:r>
      <w:r>
        <w:rPr>
          <w:rFonts w:ascii="Times New Roman"/>
          <w:b w:val="false"/>
          <w:i w:val="false"/>
          <w:color w:val="000000"/>
          <w:sz w:val="28"/>
        </w:rPr>
        <w:t xml:space="preserve"> к указанному Решению изложить в следующей редакции:</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17 марта 2022 г. № 37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bookmarkStart w:name="z31" w:id="23"/>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для производства электронной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прочие чистящие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bl>
    <w:bookmarkStart w:name="z32" w:id="24"/>
    <w:p>
      <w:pPr>
        <w:spacing w:after="0"/>
        <w:ind w:left="0"/>
        <w:jc w:val="both"/>
      </w:pPr>
      <w:r>
        <w:rPr>
          <w:rFonts w:ascii="Times New Roman"/>
          <w:b w:val="false"/>
          <w:i w:val="false"/>
          <w:color w:val="000000"/>
          <w:sz w:val="28"/>
        </w:rPr>
        <w:t>
      Примечание. Для целей настоящего перечня необходимо руководствоваться как кодом ТН ВЭД ЕАЭС, так и наименованием товара.";</w:t>
      </w:r>
    </w:p>
    <w:bookmarkEnd w:id="24"/>
    <w:bookmarkStart w:name="z33"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 5</w:t>
      </w:r>
      <w:r>
        <w:rPr>
          <w:rFonts w:ascii="Times New Roman"/>
          <w:b w:val="false"/>
          <w:i w:val="false"/>
          <w:color w:val="000000"/>
          <w:sz w:val="28"/>
        </w:rPr>
        <w:t xml:space="preserve"> к указанному Решению изложить в следующей редакции:</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17 марта 2022 г. № 37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bookmarkStart w:name="z35" w:id="26"/>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в целях развития цифровых технологий,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8523 29 390 1, 8523 29 390 4, 8523 49 310 0, 8523 51 990 0, 8523 80 990 0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Диски, ленты, твердотельные энергонезависимые устройства хранения данных и другие носители для записи звука или других явлений, записанные </w:t>
            </w:r>
          </w:p>
        </w:tc>
      </w:tr>
    </w:tbl>
    <w:bookmarkStart w:name="z36" w:id="27"/>
    <w:p>
      <w:pPr>
        <w:spacing w:after="0"/>
        <w:ind w:left="0"/>
        <w:jc w:val="both"/>
      </w:pPr>
      <w:r>
        <w:rPr>
          <w:rFonts w:ascii="Times New Roman"/>
          <w:b w:val="false"/>
          <w:i w:val="false"/>
          <w:color w:val="000000"/>
          <w:sz w:val="28"/>
        </w:rPr>
        <w:t>
      Примечание. Для целей настоящего перечня необходимо руководствоваться как кодом ТН ВЭД ЕАЭС, так и наименованием товара.";</w:t>
      </w:r>
    </w:p>
    <w:bookmarkEnd w:id="27"/>
    <w:bookmarkStart w:name="z37" w:id="28"/>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приложение № 6</w:t>
      </w:r>
      <w:r>
        <w:rPr>
          <w:rFonts w:ascii="Times New Roman"/>
          <w:b w:val="false"/>
          <w:i w:val="false"/>
          <w:color w:val="000000"/>
          <w:sz w:val="28"/>
        </w:rPr>
        <w:t xml:space="preserve"> к указанному Решению изложить в следующей редакции:</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17 марта 2022 г. № 37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bookmarkStart w:name="z39" w:id="29"/>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для производства продукции легкой промышленности,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красители основные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5105 29 000 0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Гребенная лента шерстяная и прочая шерсть, подвергнутая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85 мас.% или более хлопковых волокон,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5206 11 000 0, 5206 12 000 0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 хлопковых волокон,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Нитки швейные из синтетических нитей, </w:t>
            </w:r>
          </w:p>
          <w:p>
            <w:pPr>
              <w:spacing w:after="20"/>
              <w:ind w:left="20"/>
              <w:jc w:val="both"/>
            </w:pPr>
            <w:r>
              <w:rPr>
                <w:rFonts w:ascii="Times New Roman"/>
                <w:b w:val="false"/>
                <w:i w:val="false"/>
                <w:color w:val="000000"/>
                <w:sz w:val="20"/>
              </w:rPr>
              <w:t>не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5407 42 000 0, 5407 52 000 0, 5407 54 000 0, 5407 61 300 0, 5407 61 900 0, 5407 74 000 0, 5407 81 000 0, 5407 82 000 0, 5407 92 000 0, 5407 93 000 0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комплексных нитей, включая ткани, изготавливаемые из материалов товарной позиции 5404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включая ткани, изготавливаемые из материалов товарной позиции 5405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волокон, расфасованные или не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5509 21 000 0, 5509 99 000 0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5512 19 900 0, 5512 99 900 0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 или более этих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5513 11 200 0, 5513 21 000 0, 5513 23 900 0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не более 170 г/м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более 170 г/м</w:t>
            </w:r>
            <w:r>
              <w:rPr>
                <w:rFonts w:ascii="Times New Roman"/>
                <w:b w:val="false"/>
                <w:i w:val="false"/>
                <w:color w:val="000000"/>
                <w:vertAlign w:val="superscript"/>
              </w:rPr>
              <w:t>2</w:t>
            </w:r>
            <w:r>
              <w:rPr>
                <w:rFonts w:ascii="Times New Roman"/>
                <w:b w:val="false"/>
                <w:i w:val="false"/>
                <w:color w:val="000000"/>
                <w:sz w:val="20"/>
              </w:rPr>
              <w:t>, из полиэфирных волокон,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прочие</w:t>
            </w:r>
          </w:p>
        </w:tc>
      </w:tr>
    </w:tbl>
    <w:bookmarkStart w:name="z40" w:id="30"/>
    <w:p>
      <w:pPr>
        <w:spacing w:after="0"/>
        <w:ind w:left="0"/>
        <w:jc w:val="both"/>
      </w:pPr>
      <w:r>
        <w:rPr>
          <w:rFonts w:ascii="Times New Roman"/>
          <w:b w:val="false"/>
          <w:i w:val="false"/>
          <w:color w:val="000000"/>
          <w:sz w:val="28"/>
        </w:rPr>
        <w:t>
      Примечание. Для целей настоящего перечня необходимо руководствоваться как кодом ТН ВЭД ЕАЭС, так и наименованием товара.";</w:t>
      </w:r>
    </w:p>
    <w:bookmarkEnd w:id="30"/>
    <w:bookmarkStart w:name="z41" w:id="31"/>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приложение № 7</w:t>
      </w:r>
      <w:r>
        <w:rPr>
          <w:rFonts w:ascii="Times New Roman"/>
          <w:b w:val="false"/>
          <w:i w:val="false"/>
          <w:color w:val="000000"/>
          <w:sz w:val="28"/>
        </w:rPr>
        <w:t xml:space="preserve"> к указанному Решению изложить в следующей редакции:</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марта 2022 г. № 37</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150)</w:t>
            </w:r>
          </w:p>
        </w:tc>
      </w:tr>
    </w:tbl>
    <w:bookmarkStart w:name="z43" w:id="32"/>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для производства металлургической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содержащий менее 2,5 мас.% никеля</w:t>
            </w:r>
          </w:p>
        </w:tc>
      </w:tr>
    </w:tbl>
    <w:bookmarkStart w:name="z44" w:id="33"/>
    <w:p>
      <w:pPr>
        <w:spacing w:after="0"/>
        <w:ind w:left="0"/>
        <w:jc w:val="both"/>
      </w:pPr>
      <w:r>
        <w:rPr>
          <w:rFonts w:ascii="Times New Roman"/>
          <w:b w:val="false"/>
          <w:i w:val="false"/>
          <w:color w:val="000000"/>
          <w:sz w:val="28"/>
        </w:rPr>
        <w:t xml:space="preserve">
      Примечание. Для целей настоящего перечня необходимо руководствоваться как кодом ТН ВЭД ЕАЭС, так и наименованием товара.".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