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8096" w14:textId="3148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декабря 2022 года № 164.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10 декабря 2021 г. № 22,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мая 2022 г. № 3,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рабочей группе по обеспечению функционирования единого рынка услуг в рамках Евразийского экономического союза, утвержденного Решением Совета Евразийской экономической комиссии от 28 мая 2015 г. № 33,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рабочих группах по секторам (подсекторам) услуг, по которым формирование единого рынка услуг в рамках Евразийского экономического союза будет осуществлено в соответствии с планами либерализации (в течение переходного периода), утвержденного Решением Совета Евразийской экономической комиссии от 12 февраля 2016 г. № 16,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Подпункт "а"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12 февраля 2016 г. № 16 "О рабочих группах по секторам (подсекторам) услуг, по которым формирование единого рынка услуг в рамках Евразийского экономического союза будет осуществлено в соответствии с планами либерализации (в течение переходного периода)" после цифр "1 – 4" дополнить цифрами ", 22 – 26".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Совета Евразийской экономической комиссии от 14.05.2024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18 мая 2021 г. № 58.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30 календарных дней с даты его официального опубликования.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