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9535" w14:textId="2aa9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15 июля 2011 г.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ноября 2022 года № 177.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союза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710 "О принятии технических регламентов Таможенного союза "О безопасности железнодорожного подвижного состава", "О безопасности высокоскоростного железнодорожного транспорта" и "О безопасности инфраструктуры железнодорожного транспорта"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3.4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"3.4. до 31 декабря 2023 года допускается выпуск в обращение на таможенной территории Евразийского экономического союза подшипников качения роликовых (кассетного типа) для букс локомотивов и моторвагонного подвижного состава при наличии сертификатов соответствия этой продукции, полученных на основании проведения в том числе стендовых испытаний указанных подшипников в аккредитованной испытательной лаборатории (центре) в объеме не менее половины условного пробега, установленного стандартизованным методом, с последующей подконтрольной эксплуатацией сертифицированной продукции до достижения условного пробега в полном объеме.";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железнодорожного подвижного состава" (ТР ТС 001/2011), принятого указанным Решением,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"172. Сертификат соответствия продукции, составные части которой подлежат подтверждению соответствия требованиям настоящего технического регламента, может быть выдан при условии, если данные составные части прошли процедуру оценки соответствия требованиям настоящего технического регламента.".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