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86ae" w14:textId="00c8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6.2.4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25 ноября 2022 года № 43.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6.2.4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графе четвертой цифры "2022" заменить цифрами "2023".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