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9501" w14:textId="0599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1.1.2 в графе четвертой слова "до 31 декабря 2022 г." заменить словами "II полугодие 2023 года";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6.1.3 в графе четвертой слова "до 31 декабря 2023 г." заменить словами "II полугодие 2024 года".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