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62bf" w14:textId="6f66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("дорожную карту")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25 ноября 2022 года № 47.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определению последовательности осуществления соответствующих мер по гармонизации законодательства государств – членов Евразийского экономического союза в сфере естественных монополий, утвержденный распоряжением Совета Евразийской экономической комиссии от 20 декабря 2017 г. № 37,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слова "IV квартал 2022 г." заменить словами "I полугодие 2023 г.";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 цифры "2022" заменить цифрами "2023".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