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872d" w14:textId="b2b8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текущем состоянии и перспективах развития интегрированной информационной системы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25 февраля 2022 года № 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Приняв к сведению доклад Евразийской экономической комиссии "О текущем состоянии и перспективах развития интегрированной информационной системы Евразийского экономического союза", одобрить следующие подходы, изложенные в указанном Докладе: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целесообразности проработки совместно с уполномоченными органами государств – членов Евразийского экономического союза вопроса (далее – Союз) определения единого оператора (в том числе с привлечением национальных операторов государств – членов Союза) для реализации планов развития интегрированной информационной системы Союза;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целесообразности разработки среднесрочных и краткосрочных программ развития интегрированной информационной системы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Евразийской экономической комиссии совместно с правительствами государств – членов Союза: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и утвердить новую редакцию технического задания на развитие интегрированной информационной системы Союза;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и утвердить инструкцию по организации, обеспечению функционирования и безопасности каналов передачи данных в рамках интегрированной информационной системы Союза;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 проект целевой программы развития интегрированной информационной системы Союза на период 2023-2027 гг.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– второй квартал 2022 г.;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ввод в промышленную эксплуатацию и подключение государств – членов Союза к общим процессам в рамках Союза в соответствии с приложением.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О ходе исполнения настоящего распоряжения докладывать на очередных заседаниях Евразийского межправительственного совета.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