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1740" w14:textId="8ed1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2021 году: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 и внедрению механизма оценки фактического воздействия принятых решений Евразийской экономической комиссии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9.1.6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