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f0be" w14:textId="fd9f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кооперации и импортозамещению в приоритетных и высокотехнологичных отраслях промышленности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21 июня 2022 года № 10.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Евразийской экономической комиссии: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преобразовать рабочую группу высокого уровня по вопросам интеграционного взаимодействия в кооперации и импортозамещении в приоритетных отраслях промышленности, созданную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27 июля 2018 г. № 10, в комиссию по кооперации и импортозамещению в приоритетных и высокотехнологичных отраслях промышленности в рамках Евразийского экономического союза;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совместно с правительствами государств – членов Евразийского экономического союза положение о комиссии по кооперации и импортозамещению в приоритетных и высокотехнологичных отраслях промышленности в рамках Евразийского экономического союза и утвердить его в установленном порядке.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