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a2b2" w14:textId="581a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ежегодного мониторинга и анализа реализации Основных направлений промышленного сотрудничества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21 октября 2022 года № 27.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устойчивости промышленного развития на основе эффективного и взаимовыгодного промышленного сотрудничества, а также создания условий для снижения трансграничных барьеров и формирования условий для производственной кооперации в рамках Евразийского экономического союза: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принять к сведению доклад Евразийской экономической комиссии "О результатах ежегодного мониторинга и анализа реализации Основных направлений промышленного сотрудничества в рамках Евразийского экономического союза" (прилагается в качестве информационного материала).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разместить указанный в пункте 1 настоящего распоряжения доклад на официальном сайте Евразийского экономического союза.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