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ab08" w14:textId="b07a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собирательной классификационной группировке товаров сферы информационно-коммуникационных технологий для формирования статистических показателей по цифровой повестке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февраля 2022 года № 10.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и в целях формирования статистических показателей по цифровой повестке Евразийского экономического союза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 – членам Евразийского экономического союза с даты опубликования настоящей Рекомендации на официальном сайте Евразийского экономического союза обеспечить применение Руководства ОЭСР по измерению информационного общества (2011 год) в части собирательной классификационной группировки товаров сферы информационно-коммуникационных технологий, перечень которых размещен на официальном сайте Евразийского экономического союза по адресу: http://eec.eaeunion.org/ru/act/integr_i_makroec/dep_stat/info/Documents/groupings_2022.pdf;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применять </w:t>
      </w:r>
      <w:r>
        <w:rPr>
          <w:rFonts w:ascii="Times New Roman"/>
          <w:b w:val="false"/>
          <w:i w:val="false"/>
          <w:color w:val="000000"/>
          <w:sz w:val="28"/>
        </w:rPr>
        <w:t>Рекомендацию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декабря 2018 г. № 27 "О собирательной классификационной группировке товаров сферы информационно-коммуникационных технологий для формирования статистических показателей в целях реализации цифровой повестки Евразийского экономического союза".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