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facf" w14:textId="f8bfa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критериях и условиях отнесения услуг к сфере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апреля 2022 года № 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целях реализации пункта 7 </w:t>
      </w:r>
      <w:r>
        <w:rPr>
          <w:rFonts w:ascii="Times New Roman"/>
          <w:b w:val="false"/>
          <w:i w:val="false"/>
          <w:color w:val="000000"/>
          <w:sz w:val="28"/>
        </w:rPr>
        <w:t>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("дорожной карты") по определению последовательности осуществления соответствующих мер по гармонизации законодательства государств – членов Евразийского экономического союза в сфере естественных монополий, утвержденного распоряжением Совета Евразийской экономической комиссии от 20 декабря 2017 г. № 37, а также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применять при необходимости и с учетом своего законодательства основные критерии и условия отнесения услуг к сфере естественных монополий согласно приложению.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2022 г. № 15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критерии и условия отнесения услуг к сфере естественных монополий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Невозможность создания конкурентных условий для удовлетворения спроса на определенный вид услуг.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Экономическая нецелесообразность создания конкурентных условий для удовлетворения спроса на определенный вид услуг (эффективность удовлетворения спроса на определенный вид услуг при отсутствии конкуренции).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Низкая эластичность спроса на определенный вид услуг.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Наличие не более одного хозяйствующего субъекта на внутреннем рынке услуг.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Наличие сетевой инфраструктуры активов (объектов инфраструктуры для целей жизнеобеспечения и коммерческого использования, связанных непосредственно с оказанием определенного вида услуг).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Технологические особенности предоставления определенного вида услуг.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Существенное понижение производственных издержек на услуги по мере увеличения объема оказываемых услуг.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Отсутствие взаимозаменяемых услуг.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Иные критерии и условия в соответствии с законодательством государства – члена Евразийского экономического союза.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Примечание.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целей настоящего документа под "услугой" понимается предоставление услуг, производство (реализация) товаров, являющихся объектом гражданского оборота.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