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facf" w14:textId="f8bf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критериях и условиях отнесения услуг к сфере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19 апреля 2022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целях реализации пункта 7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("дорожной карты") по определению последовательности осуществления соответствующих мер по гармонизации законодательства государств – членов Евразийского экономического союза в сфере естественных монополий, утвержденного распоряжением Совета Евразийской экономической комиссии от 20 декабря 2017 г. № 37, а также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единых принципах и правилах регулирования деятельности субъектов естественных монополий (приложение № 20 к Договору о Евразийском экономическом союзе от 29 мая 2014 года)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применять при необходимости и с учетом своего законодательства основные критерии и условия отнесения услуг к сфере естественных монополий согласно приложению.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г. № 15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критерии и условия отнесения услуг к сфере естественных монополий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Невозможность создания конкурентных условий для удовлетворения спроса на определенный вид услуг.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Экономическая нецелесообразность создания конкурентных условий для удовлетворения спроса на определенный вид услуг (эффективность удовлетворения спроса на определенный вид услуг при отсутствии конкуренции).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Низкая эластичность спроса на определенный вид услуг.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Наличие не более одного хозяйствующего субъекта на внутреннем рынке услуг.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Наличие сетевой инфраструктуры активов (объектов инфраструктуры для целей жизнеобеспечения и коммерческого использования, связанных непосредственно с оказанием определенного вида услуг).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Технологические особенности предоставления определенного вида услуг.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Существенное понижение производственных издержек на услуги по мере увеличения объема оказываемых услуг.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Отсутствие взаимозаменяемых услуг.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Иные критерии и условия в соответствии с законодательством государства – члена Евразийского экономического союза.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целей настоящего документа под "услугой" понимается предоставление услуг, производство (реализация) товаров, являющихся объектом гражданского оборота.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