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c1dd6" w14:textId="fcc1d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минимально необходимых сведениях в национальных информационных ресурсах, используемых в целях проверки факта выдачи документа об образовании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12 мая 2022 года № 17.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 пунктом 10.1.3 плана мероприятий по реализации Стратегических направлений развития евразийской экономической интеграции до 2025 года,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5 апреля 2021 г. № 4, 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рекомендует государствам – членам Евразийского экономического союза (далее – государства-члены) с даты опубликования настоящей Рекомендации на официальном сайте Евразийского экономического союза: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Рассмотреть возможность создания (в случае отсутствия) и функционирования национальных информационных ресурсов для проверки фактов выдачи документов о среднем и высшем профессиональном образовании учреждениями образования (организациями в сфере образования) трудящимся государств-членов с включением в них следующих минимально необходимых сведений в зависимости от требований самого государства-члена: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документа об образовании;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серия и номер документа об образовании;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выдачи документа об образовании;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записи (при наличии);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учреждения образования (организации в сфере образования), выдавшего документ об образовании;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обладателя документа об образовании.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