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1c2d" w14:textId="4071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общих подходах к созданию в государствах – членах Евразийского экономического союза систем референтных лабораторий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31 мая 2022 года № 22.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4.7.2 плана мероприятий по реализации Стратегических направлений развития евразийской экономической интеграции до 2025 года,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апреля 2021 г. № 4, в целях формирования основ для создания в государствах – членах Евразийского экономического союза систем референтных лабораторий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руководствоваться общими подходами к созданию в государствах – членах Евразийского экономического союза систем референтных лабораторий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г. № 22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ПОДХОДЫ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созданию в государствах – членах Евразийского экономического союза систем референтных лабораторий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Настоящий документ разработан в целях формирования основ для создания в государствах – членах Евразийского экономического союза (далее соответственно – государства-члены, Союз) систем референтных лабораторий в сфере технического регулирования и определяет основные условия назначения (уполномочивания) аккредитованных испытательных лабораторий (центров) (далее – испытательные лаборатории) для осуществления деятельности в качестве референтных лабораторий (далее – назначение референтных лабораторий государств-членов), а также функции, связанные с референтной областью их деятельности.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Система референтных лабораторий в государстве-члене формируется в соответствии с его законодательством с учетом положений настоящего документа.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Для целей настоящего документа используются понятия, которые означают следующее: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"референтная лаборатория государства-члена" – испытательная лаборатория, назначенная (уполномоченная) государством-членом для выполнения функций в области деятельности, определенной в качестве референтной, в соответствии с законодательством государства-члена;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"референтная область деятельности" – область исследований (испытаний) и измерений, определенная в целях реализации референтными лабораториями государств-членов своих функций.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документе, применяются в значениях, определенных Протоколом о техническом регулировании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 (далее – Договор)), Протоколом о проведении согласованной политики в области обеспечения единства измерений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 и Протоколом о признании результатов работ по аккредитации органов по оценке соответствия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Договору).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Создание системы референтных лабораторий в государстве-члене рекомендуется осуществлять в целях решения следующих задач: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подтверждение достоверности и точности результатов исследований (испытаний) и измерений продукции, являющейся объектом технического регулирования технических регламентов Союза, а также продукции, подлежащей обязательному подтверждению соответствия с выдачей сертификатов соответствия и деклараций о соответствии по единой форме (далее – продукция), в том числе в ситуациях, когда требуется подтверждение или опровержение результатов исследований (испытаний) и измерений продукции, полученных испытательной лабораторией государства-члена;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обеспечение в государстве-члене единства измерений в референтной области деятельности, в том числе посредством применения метрологической прослеживаемости результатов измерений по отношению к Международной системе единиц (СИ), к национальным (первичным) эталонам и (или) к международным эталонам единиц величин;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обеспечение в государстве-члене высокой точности, достоверности и сопоставимости результатов исследований (испытаний) и измерений продукции по показателям, используемым в референтной области деятельности;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обеспечение доступности услуг референтных лабораторий государства-члена и возможности пользования этими услугами для производителей продукции, органов по надзору (контролю) и иных заинтересованных лиц государства-члена;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иные задачи, определенные международными договорами и (или) законодательством государства-члена.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При создании системы референтных лабораторий в государстве-члене рекомендуется руководствоваться следующими принципами: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единство правил и методов исследований (испытаний) и измерений;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объективность при назначении референтных лабораторий государства-члена;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информационная открытость в отношении функционирования системы референтных лабораторий государства-члена.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Критерии выбора испытательной лаборатории для назначения референтной лаборатории государства-члена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 Испытательная лаборатория может быть назначена (уполномочена) для осуществления деятельности в качестве референтной лаборатории государства-члена в соответствии с законодательством государства-члена при ее соответствии в том числе следующим критериям: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наличие аккредитации в национальной системе аккредитации государства-члена в заявляемой референтной области деятельности и сведений в едином реестре органов по оценке соответствия Союза;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соблюдение принципа беспристрастности (независимости от производителей, поставщиков и потребителей продукции);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наличие на праве собственности, или на праве постоянного пользования, или на ином законном основании, предусматривающем право пользования, помещений, площадь которых достаточна для размещения оборудования, обеспечения поточности движения в отношении поступающих для проведения исследований (испытаний) и измерений образцов (проб) и выполнения необходимого объема работ в референтной области деятельности;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наличие на праве собственности ресурсов, необходимых для осуществления деятельности в референтной области, в том числе: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измерительного (вспомогательного) и испытательного оборудования и средств измерений, поверенных и (или) калиброванных, проходящих своевременное техническое обслуживание;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реактивов и расходных материалов;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программного обеспечения для обработки результатов исследований (испытаний) и измерений (при необходимости);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аттестованных (сертифицированных) стандартных образцов, соответствующих требованиям законодательства государства-члена в области обеспечения единства измерений, а в случае их отсутствия – стандартных образцов, изготовленных референтной лабораторией государства-члена (при наличии данного требования в методике (методе) исследований (испытаний) и измерений) (при необходимости);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 (методов) исследований (испытаний) и измерений, стандартизированных и (или) валидированных (аттестованных) в соответствии с законодательством государства-члена в заявляемой референтной области деятельности, учитывающих в том числе современные требования в области лабораторной деятельности (включая разработки и научные исследования на национальном, региональном и международном уровнях);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наличие в области аккредитации референтной методики (метода) исследований (испытаний) и измерений (при наличии такой методики в заявляемой референтной области деятельности);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 наличие в штате сотрудников, которые: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образование по профилю, соответствующему референтной области деятельности, и обладают соответствующей компетенцией для проведения необходимых исследований (испытаний) и измерений в соответствии с законодательством государства-члена;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 опыт разработки, валидации (верификации) и (или) участия в аттестации методик (методов) исследований (испытаний) и измерений, а также опыт проведения исследований (испытаний) и измерений в заявляемой референтной области деятельности;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проходят в соответствии с законодательством государства-члена на постоянной основе повышение квалификации в референтной области деятельности, в том числе в части, касающейся валидации (верификации) методик (методов) исследований (испытаний) и измерений и оценки неопределенности измерений;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 участие не реже 1 раза в 2 года в проверках квалификации, организуемых признанными национальными или международными провайдерами проверки квалификации, и наличие удовлетворительных результатов таких проверок в заявляемой референтной области деятельности;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наличие документов системы менеджмента, определяющих политику испытательной лаборатории и описывающих процедуры, необходимые для проведения всех этапов исследований (испытаний) и измерений, направленных в том числе на недопущение конкуренции между деятельностью испытательной лаборатории в целях оценки соответствия и деятельностью референтной лаборатории государства-члена;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наличие опыта работы в сфере оценки соответствия в заявляемой референтной области деятельности не менее 5 лет;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самостоятельное (без привлечения иных испытательных лабораторий) проведение исследований (испытаний) и измерений в референтной области деятельности.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Функции референтной лаборатории государства-члена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К функциям референтной лаборатории государства-члена могут относиться: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подтверждение достоверности и точности результатов исследований (испытаний) и измерений продукции, полученных испытательной лабораторией государства-члена;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предоставление опорного значения величины и связанной с ним неопределенности, в том числе путем  применения референтных методик (методов) измерений (первичных референтных методик (методов) измерений) (при наличии);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оценка применимости референтной методики исследований (испытаний) и измерений по ее показателям точности для оценки правильности результатов исследований (испытаний) и измерений, полученных с применением других методик (методов) исследований (испытаний) и измерений тех же величин;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осуществление научно-технического и практического сотрудничества и обмен опытом в референтной области деятельности с референтными лабораториями государств-членов, референтными лабораториями третьих стран, а также с международными организациями и интеграционными объединениями;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участие в межлабораторных сравнительных испытаниях (межлабораторных сличительных испытаниях) между референтными лабораториями государств-членов в референтной области деятельности, организованных провайдерами государств-членов или международными провайдерами;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организация межлабораторных сравнительных испытаний (межлабораторных сличительных испытаний), включая периодические, для испытательных лабораторий в референтной области деятельности, в том числе с учетом требований межгосударственного стандарта, идентичного международному стандарту ISО/IEC 17043 "Оценка соответствия. Основные требования к проведению проверки квалификации";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разработка и (или) участие в разработке новых (в том числе референтных) методик (методов) исследований (испытаний) и измерений, а также участие в разработке межгосударственных стандартов;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проведение исследований (испытаний) и измерений в референтной области деятельности в случае возникновения споров (разногласий) в отношении результатов исследований (испытаний) и измерений продукции с целью подтверждения или опровержения этих результатов;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организация и проведение на базе референтной лаборатории государства-члена обучения и повышения квалификации сотрудников испытательных лабораторий (в том числе других государств-членов) в референтной области деятельности (в случае, если это предусмотрено законодательством государства-члена);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изучение и внедрение передового опыта референтных лабораторий третьих стран и международных организаций в референтной области деятельности;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 оказание консультационных услуг, методической помощи и научно-технической поддержки органам государственной власти государств-членов, испытательным лабораториям, юридическим и физическим лицам государств-членов в пределах полномочий (в случае, если это предусмотрено законодательством государства-члена);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 опубликование информации о референтной области деятельности на своем официальном сайте в информационно-телекоммуникационной сети "Интернет" на русском языке и в случае наличия соответствующего требования в законодательстве государства-члена – на государственном языке государства-члена;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 иные функции, определенные законодательством государства-члена.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Назначение и деятельность референтной лаборатории государства-члена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Назначение референтной лаборатории государства-члена осуществляется органом государственной власти государства-члена, определенным в соответствии с законодательством государства-члена (далее – уполномоченный орган).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референтной лаборатории государства-члена приоритет отдается испытательной лаборатории, имеющей наилучшие измерительные возможности для определения соответствующего показателя, в том числе наименьшую неопределенность измерений.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В целях назначения референтной лаборатории государства-члена испытательная лаборатория представляет в уполномоченный орган следующие документы и сведения, в том числе в электронном виде: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копия аттестата аккредитации испытательной лаборатории с указанием области аккредитации в заявляемой референтной области деятельности, включая информацию о приостановках деятельности (при наличии), или уникальный номер записи об аккредитации испытательной лаборатории в реестре аккредитованных лиц;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наименование и текст (при наличии) методики (метода) исследований (испытаний) и измерений, применяемой в заявляемой референтной области деятельности (с указанием диапазона и неопределенности измерений), информация о свидетельстве об аттестации методики (метода) исследований (испытаний) и измерений;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проект перечня функций испытательной лаборатории с указанием заявляемой референтной области деятельности;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документы, предусмотренные подпунктом "з" пункта 6 настоящего документа, а также иные документы, разработанные для осуществления необходимых функций;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документы, подтверждающие компетентность сотрудников в заявляемой референтной области деятельности (сведения об удовлетворительных результатах проверок квалификации, организуемых признанными национальными или международными провайдерами проверки квалификации);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перечень помещений испытательной лаборатории (с указанием их размеров и параметров микроклимата), информация о наличии ресурсов, необходимых для осуществления деятельности;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иные документы и сведения в соответствии с законодательством государства-члена.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В случае принятия уполномоченным органом решения о назначении референтной лаборатории государства-члена этот орган проводит мероприятия в соответствии с законодательством государства-члена, в том числе: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размещает соответствующую информацию на своем официальном сайте в информационно-телекоммуникационной сети "Интернет";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представляет в Евразийскую экономическую комиссию соответствующую информацию для размещения на официальном сайте Союза.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В случае прекращения действия статуса референтной лаборатории государства-члена уполномоченный орган проводит мероприятия в соответствии с законодательством государства-члена (в том числе мероприятия, предусмотренные подпунктами "а" и "б" пункта 10 настоящего документа).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 В соответствии с законодательством государства-члена может назначаться орган государственной власти, ответственный за координацию взаимодействия уполномоченных органов.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Евразийская экономическая комиссия размещает на официальном сайте Союза сведения о референтных лабораториях государств-членов.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Контроль за деятельностью референтных лабораторий государства-члена осуществляется в соответствии с законодательством государства-члена.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 Референтная лаборатория государства-члена может привлекаться для проведения исследований (испытаний) и измерений продукции при рассмотрении спорных вопросов, за исключением случаев, когда оценка соответствия этой продукции требованиям технических регламентов Союза осуществлялась в данной лаборатории.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