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4152" w14:textId="da74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и критериях включения лекарственных препаратов и фармацевтических субстанций для медицинского применения в перечень лекарственных препаратов и фармацевтических субстанций для медицинского применения, производство которых должно быть обеспечено в Евразийском экономическом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26 июля 2022 года № 29.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подпунктом "б" пункта 1 плана мероприятий по повышению уровня обеспеченности государств – членов Евразийского экономического союза стратегически важными лекарственными препаратами и фармацевтическими субстанциями для медицинского применения, производство которых должно быть обеспечено в Евразийском экономическом союзе, до 2024 года,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19 ноября 2021 г. № 23,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при подготовке предложений по формированию перечня лекарственных препаратов и фармацевтических субстанций, производство которых должно быть обеспечено в Евразийском экономическом союзе, руководствоваться порядком и критериями, размещенными на официальном сайте Евразийского экономического союза по адресу: http://www.eurasiancommission.org/ru/act/prom_i_agroprom/dep_prom/Documents/Poryadok_na_site.pdf.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