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0b7f" w14:textId="6610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20 февраля 2023 года № 2.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Алишерова Эльдара Туралиевича членом Коллегии Евразийской экономической комиссии от Кыргызской Республики на оставшийся срок полномочий, определенный при назначении Мамытканова Максата Суйуналиевича.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таможенному сотрудничеству Евразийской экономической комиссии Алишерова Эльдара Туралиевича, исключив из персонального состава Мамытканова Максата Суйуналиевича.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