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a4de" w14:textId="a5d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мая 2023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2022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представить в I полугодии 2024 г. для рассмотрения Высшим Евразийским экономическим советом согласованную с уполномоченными органами государств - членов Евразийского экономического союза информацию о результатах проведенной в 2023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