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795e" w14:textId="0397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"О безопасности пищевой продукции" (ТР ТС 021/2011)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марта 2023 года № 30.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течение 24 месяцев с даты вступления в силу изменений в технический регламент Таможенного союза "О безопасности пищевой продукции" (ТР ТС 021/2011), внесенных Решением Совета Евразийской экономической комиссии от 25 ноября 2022 г. № 173, допускаются производство и выпуск в обращение на таможенной территории Евразийского экономического союза пищевой продукции в соответствии с обязательными требованиями, установленными техническим регламентом Таможенного союза "О безопасности пищевой продукции" (ТР ТС 021/2011), принятым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880;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обращение продукции, указанной в подпункте "а" настоящего пункта, допускается в течение срока годности, установленного ее изготовителем.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