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df66" w14:textId="2c5d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38.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четвертым подпункта 2 и абзацем вторым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Порядок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января 2018 г. № 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г. № 38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разработан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четвертым подпункта 2 и абзацем вторым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 Евразийской экономической комиссии (далее – Комиссия) и органов государств – членов Евразийского экономического союза, осуществляющих функции по формированию государственной политики и правовому регулированию в области экономики, финансов, включая национальные (центральные) банки (далее соответственно – уполномоченные органы, государства-члены, Союз), в случае превышения государством-членом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количественных значений макроэкономических показателей, определяющих устойчивость экономического развития (далее – количественные значения макроэкономических показателей), в целях разработки и принятия: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рекомендаций Комиссии, содержащих предложения в части необходимых действий, направленных на стабилизацию экономической ситуации и восстановление количественных значений макроэкономических показателей (далее – рекомендации);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совместных мер двух или более государств-членов рекомендательного характера, направленных на стабилизацию экономической ситуации и восстановление количественных значений макроэкономических показателей (далее – совместные меры).".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случае продолжения превышения государством-членом количественного значения одного и того же макроэкономического показателя рекомендации разрабатываются не чаще чем 1 раз в 2 года.".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абзацах первом и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 последовательных лет" заменить словами "4 последовательных 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"проект совместных мер" заменить словами "проект акта Высшего Евразийского экономического совета о совместных мерах", слова "проекта совместных мер" заменить словами "данного проекта".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"проект совместных мер" заменить словами "проект акта Высшего Евразийского экономического совета о совместных мерах".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3 года" заменить словами "1 раз в 4 года".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Дополнить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После принятия акта Высшего Евразийского экономического совета о совместных мерах Комиссия проводит мониторинг реализации государствами-членами совместных мер на основании анализа нормативных правовых актов и информационных материалов, размещенных на официальных сайтах уполномоченных органов государств-членов, и направляет государствам-членам соответствующую информацию.".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