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dcbc" w14:textId="b85d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уникального номера перевозки объектов отслеживания, осуществляемой с применением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марта 2023 года № 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пункта 4 статьи 7 Соглашения о применении в Евразийском экономическом союзе навигационных пломб для отслеживания перевозок, подписанного 19 апреля 2022 г.,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уникальный номер перевозки объектов отслеживания, осуществляемой с применением навигационных пломб, имеет следующую структуру 36-символьного идентификатора, сгенерированного (сформированного) в соответствии с реализацией стандарта UUID (Universally Unique IDentifier):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xxxxxxxx-xxxx-xxxx-xxxx-xxxxxxxxxxxx, где: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"х" может принимать одно из следующих значений: A, B, C, D, E, F, a, b, c, d, e, f, 0, 1, 2, 3, 4, 5, 6, 7, 8, 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"-" – дефис.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 применении в Евразийском экономическом союзе навигационных пломб для отслеживания перевозок, подписанного 19 апреля 2022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