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0b609" w14:textId="930b6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структуру и формат заявления о выпуске товаров до подачи декларации на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15 мая 2023 года № 62.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120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1. Внести в структуру и формат заявления о выпуске товаров до подачи декларации на товары,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декабря 2017 г. № 177,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2. Настоящее Решение вступает в силу с 1 октября 2023 г.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2023 г. № 62</w:t>
            </w:r>
          </w:p>
        </w:tc>
      </w:tr>
    </w:tbl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вносимые в структуру и формат заявления о выпуске товаров до подачи декларации на товары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Абзацы второй – четвертый пункта 4 изложить в следующей редакции: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"Extensible Markup Language (XML) 1.0 (Fifth Edition)" – опубликован в информационно-телекоммуникационной сети "Интернет" по адресу: https://www.w3.org/TR/xml/;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"Namespaces in XML 1.0 (Third Edition)" – опубликован в информационно-телекоммуникационной сети "Интернет" по адресу: https://www.w3.org/TR/REC-xml-names/;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"XML Schema Part 1: Structures Second Edition" и "XML Schema Part 2: Datatypes Second Edition" – опубликованы в информационно-телекоммуникационной сети "Интернет" по адресам: https://www.w3.org /TR/xmlschema-1/ и https://www.w3.org/TR/xmlschema-2/.".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позиции 3 в графе 3 цифры "1.1.0" заменить цифрами "1.2.0";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позицию 4 в графе 3 изложить в следующей редакции: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"urn:EEC:R:031:GoodsReleaseApplication:v1.2.0";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позицию 6 в графе 3 изложить в следующей редакции: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"EEC_R_031_GoodsReleaseApplication_v1.2.0.xsd".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позиции 11.15, 11.15.1, подпункт "а" позиции 11.15.1, позиции 11.15.2, 11.15.3 и 11.15.4 заменить позициями следующего содержания: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"11.15. Документ, подтверждающий включение лица в реестр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 RegisterDocumentId‌Details)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свидетельство о включении в реестр уполномоченных экономических операторов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свидетельство о включении в реестр таможенных перевозчиков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M.CA.CDT.00303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11.15.1. Код вида документа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DocKindCode)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справочника (классификатора),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11.15.2. Код страны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справочника (классификатора),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11.15.3. Регистрационный номер юридического лица при включении в реестр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(casdo:RegistrationNumberId)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11.15.4. Код признака перерегистрации документа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11.15.5. Код типа свидетельства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после позиции 13.9.14.11.3 дополнить позициями 13.9.14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13.9.14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.1, подпунктом "а" позиции 13.9.14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.1, позицией 13.9.14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.2, подпунктом "а" позиции 13.9.14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.2, позициями 13.9.14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.3, 13.9.14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.4 и 13.9.14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.5 следующего содержания: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"13.9.14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Документ, подтверждающий включение лица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(cacdo:RegisterDocumentIdDetails)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включении лица в реестр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M.CA.CDT.00303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(casdo:RegistrationNumberId)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*5. Код типа свидетельства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после позиции 13.10.14.11.3 дополнить позициями 13.10.14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13.10.14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.1, подпунктом "а" позиции 13.10.14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.1, позицией 13.10.14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.2, подпунктом "а" позиции 13.10.14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.2, позициями 13.10.14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.3, 13.10.14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.4 и 13.10.14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.5 следующего содержания: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"13.10.14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Документ, подтверждающий включение лица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(cacdo:RegisterDocumentIdDetails)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включении лица в реестр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M.CA.CDT.00303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(casdo:RegistrationNumberId)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*5. Код типа свидетельства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в позициях 13.11.1 и 13.11.2 в графе "Мн." цифру "1" заменить цифрами "0..1";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позиции 13.11.5, 13.11.5.1, подпункт "а" позиции 13.11.5.1, позиции 13.11.5.2, 13.11.5.3 и 13.11.5.4 заменить позициями следующего содержания: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"13.11.5. Документ, подтверждающий включение лица в реестр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(cacdo:RegisterDocumentIdDetails)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в реестр уполномоченных экономических операторов, свидетельство о включении в реестр владельцев складов временного хранения, документ (свидетельство), удостоверяющий регистрацию лица в качестве резидента (участника) свободной (специальной, особой) экономической зоны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M.CA.CDT.00303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(casdo:RegistrationNumberId)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в позиции 13.12.8.4.5.6 в графе "Мн." цифры "0..1" заменить цифрами "0..2";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позицию 13.12.8.4.5.7 изложить в следующей редакции: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"*.4.5.7. Объем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(casdo:VolumeMeasure)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номинальный объем товара (в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договором (контрактом), без учета коры, припусков и др.)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позицию 13.12.8.4.5.8 в графе "Описание реквизита" дополнить словами "(c учетом коры, отклонений, припусков и др.)";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 позиции 13.12.13.11, 13.12.13.11.1, 13.12.13.11.2, подпункты "а" и "б" позиции 13.12.13.11.2, позицию 13.12.13.11.3, подпункты "а" и "б" позиции 13.12.13.11.3, позицию 13.12.13.11.4, подпункты "а" и "б" позиции 13.12.13.11.4, позиции 13.12.13.11.5, 13.12.13.11.5.1, подпункты "а" и "б" позиции 13.12.13.11.5.1 и позицию 13.12.13.11.5.2 заменить позициями следующего содержания: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"*.11. Сведения о товаре, заявленные в предшествующем документе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(cacdo:PrecedingGoodsDetails)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товаре, заявленные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предшествующем документе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M.CA.CDT.00176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товара по ТН ВЭД ЕАЭС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(csdo:CommodityCode)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товара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ТН ВЭД ЕАЭС, указанное в предшествующем документе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Масса брутто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(csdo:UnifiedGrossMassMeasure)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брутто декларируемого товара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Масса нетто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(csdo:UnifiedNetMassMeasure)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нетто декларируемого товара либо товара, использованного при изготовлении или вошедшего в состав декларируемого товара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*.11.4. Масса нетто, указанная в предшествующем документе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(casdo:PreDeclarationNetMassMeasure)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нетто товара, указанная в предшествующем документе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measuremenUnitCode)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 Таможенная стоимость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(casdo:CustomsValueAmount)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товара, указанная в предшествующем документе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*.11.6. Количество товара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(cacdo:GoodsMeasureDetails)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декларируемого товара либо товара, использованного при изготовлении или вошедшего в состав декларируемого товара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M.CA.CDT.00109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*.11.6.1. Количество товара с указанием единицы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(casdo:GoodsMeasure)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*.11.6.2. Условное обозначение единицы измерения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 позиции 14.1, 14.1.1, подпункт "а" позиции 14.1.1, позиции 14.1.2, 14.1.2.1, подпункт "а" позиции 14.1.2.1, позиции 14.1.2.2, 14.1.2.3 и 14.1.2.4 заменить позициями следующего содержания: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"14.1. Документ, подтверждающий включение лица в реестр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(cacdo:RegisterDocumentIdDetails)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включении лица в реестр таможенных представителей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M.CA.CDT.00303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14.1.1. Код вида документа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справочника (классификатора),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14.1.2. Код страны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14.1.3. Регистрационный номер юридического лица при включении в реестр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(casdo:RegistrationNumberId)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14.1.4. Код признака перерегистрации документа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14.1.5. Код типа свидетельства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 в позициях 15.1 и 15.1.1 в графе "Мн." цифру "1" заменить цифрами "0..1".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позициях 1 и 2 в графе "Область значений" слова "ГОСТ ИСО 8601–2001" заменить словами "ISO 8601".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В </w:t>
      </w:r>
      <w:r>
        <w:rPr>
          <w:rFonts w:ascii="Times New Roman"/>
          <w:b w:val="false"/>
          <w:i w:val="false"/>
          <w:color w:val="000000"/>
          <w:sz w:val="28"/>
        </w:rPr>
        <w:t>таблице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графе "Область значений":</w:t>
      </w:r>
    </w:p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позиции 31 слова "Нормализованная строка символов." исключить;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 позиции 33 слова "с классификатором" заменить словами "со справочником";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в позиции 34 слова "классификатором видов" заменить словами "перечнем видов средств (каналов)".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В </w:t>
      </w:r>
      <w:r>
        <w:rPr>
          <w:rFonts w:ascii="Times New Roman"/>
          <w:b w:val="false"/>
          <w:i w:val="false"/>
          <w:color w:val="000000"/>
          <w:sz w:val="28"/>
        </w:rPr>
        <w:t>таблице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графе "Область значений":</w:t>
      </w:r>
    </w:p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позиции 3 слова "в соответствии с классификатором мест нахождения товаров." заменить словами "места нахождения товаров в соответствии со справочником (классификатором), идентификатор которого определен в атрибуте "Идентификатор справочника (классификатора)".";</w:t>
      </w:r>
    </w:p>
    <w:bookmarkEnd w:id="88"/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 позиции 8 слова "Шаблон: \d{1}|\d{2}|\d{3}|[А-Я]{1}" заменить словами "Шаблон: \d{1}|\d{2}|\d{3}|[А-ЯҢ]{1}";</w:t>
      </w:r>
    </w:p>
    <w:bookmarkEnd w:id="89"/>
    <w:p>
      <w:pPr>
        <w:spacing w:after="0"/>
        <w:ind w:left="0"/>
        <w:jc w:val="both"/>
      </w:pPr>
      <w:bookmarkStart w:name="z109" w:id="90"/>
      <w:r>
        <w:rPr>
          <w:rFonts w:ascii="Times New Roman"/>
          <w:b w:val="false"/>
          <w:i w:val="false"/>
          <w:color w:val="000000"/>
          <w:sz w:val="28"/>
        </w:rPr>
        <w:t xml:space="preserve">
      в) в позиции 11 слова "в соответствии с классификатором способов обеспечения уплаты таможенных пошлин, налогов." заменить словами "способа обеспечения исполнения обязанности по уплате таможенных пошлин, налогов в соответствии со справочником (классификатором), идентификатор которого определен 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атрибуте "Идентификатор справочника (классификатора)".".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В </w:t>
      </w:r>
      <w:r>
        <w:rPr>
          <w:rFonts w:ascii="Times New Roman"/>
          <w:b w:val="false"/>
          <w:i w:val="false"/>
          <w:color w:val="000000"/>
          <w:sz w:val="28"/>
        </w:rPr>
        <w:t>таблице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позициях 11.13.1 и 11.14.11.1 в графе 6 текст изложить в следующей редакции:</w:t>
      </w:r>
    </w:p>
    <w:bookmarkEnd w:id="91"/>
    <w:bookmarkStart w:name="z1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"реквизит "Код вида связи (csdo:‌Communication‌Channel‌Code)" должен содержать значение кода вида средства (канала) связи в соответствии с перечнем видов средств (каналов) связи";</w:t>
      </w:r>
    </w:p>
    <w:bookmarkEnd w:id="92"/>
    <w:bookmarkStart w:name="z1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позиции 11.15, 11.15.1, подпункт "а" позиции 11.15.1, позиции 11.15.2, 11.15.3 и 11.15.4 заменить позициями следующего содержания: 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"11.15. Документ, подтверждающий включение лица в реестр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(cacdo:RegisterDocument‌IdDetails)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 (подр. "a")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11.15.1. Код вида документа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11.15.2. Код страны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 (подр. "a")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(csdo:UnifiedCountryCode)" должен содержать значение двухбуквенного кода государства-члена, уполномоченным органом которого лицо включено в реестр,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11.15.3. Регистрационный номер юридического лица при включении в реестр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(casdo:RegistrationNumberId)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 (подр. "a")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"Регистрационный номер юридического лица при включении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реестр (casdo:RegistrationNumberId)" должен содержать номер свидетельства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11.15.4. Код признака перерегистрации документа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 (подр. "a")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номер свидетельства о включении в реестр содержит признак перерегистрации (букву добавления), то реквизит "Код признака перерегистрации документа (casdo:ReregistrationCode)" должен быть заполнен, иначе реквизит "Код признака перерегистрации документа (casdo:ReregistrationCode)"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11.15.5. Код типа свидетельства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 (подр. "a")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номер свидетельства о включении в реестр уполномоченных экономических операторов содержит сведения о типе свидетельства,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реквизит "Код типа свидетельства (casdo:AEORegistryKindCode)" должен быть заполнен, иначе реквизит "Код типа свидетельства (casdo:AEORegistrKindCode)" не должен быть заполнен";</w:t>
            </w:r>
          </w:p>
        </w:tc>
      </w:tr>
    </w:tbl>
    <w:bookmarkStart w:name="z12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в позициях 13.9.13.1 и 13.9.14.11.1 в графе 6 текст изложить в следующей редакции:</w:t>
      </w:r>
    </w:p>
    <w:bookmarkEnd w:id="102"/>
    <w:bookmarkStart w:name="z12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"реквизит "Код вида связи (csdo:CommunicationChannelCode)" должен содержать значение кода вида средства (канала) связи в соответствии с перечнем видов средств (каналов) связи";</w:t>
      </w:r>
    </w:p>
    <w:bookmarkEnd w:id="103"/>
    <w:bookmarkStart w:name="z12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после позиции 13.9.14.11.3 дополнить позициями 13.9.14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13.9.14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.1, подпунктом "а" позиции 13.9.14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.1, позицией 13.9.14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.2, подпунктом "а" позиции 13.9.14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.2, позициями 13.9.14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.3, 13.9.14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.4 и 13.9.14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.5 дополнить позициями следующего содержания: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"13.9.14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Документ, подтверждающий включение лица в реестр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(cacdo:RegisterDocumentIdDetails)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(casdo:RegistrationNumberId)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B";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в позициях 13.10.13.1 и 13.10.14.11.1 в графе 6 текст изложить в следующей редакции:</w:t>
      </w:r>
    </w:p>
    <w:bookmarkEnd w:id="113"/>
    <w:bookmarkStart w:name="z13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"реквизит "Код вида связи (csdo:CommunicationChannelCode)" должен содержать значение кода вида средства (канала) связи в соответствии с перечнем видов средств (каналов) связи";</w:t>
      </w:r>
    </w:p>
    <w:bookmarkEnd w:id="114"/>
    <w:bookmarkStart w:name="z13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после позиции 13.10.14.11.3 дополнить позициями 13.10.14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13.10.14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.1, подпунктом "а" позиции 13.10.14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.1, позицией 13.10.14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.2, подпунктом "а" позиции 13.10.14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.2, позициями 13.10.14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.3, 13.10.14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.4 и 13.10.14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.5 следующего содержания: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"13.10.14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Документ, подтверждающий включение лица в реестр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(cacdo:RegisterDocumentIdDetails)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Регистрационный номер юридического лица при включении 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(casdo:RegistrationNumberId)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B";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позиции 13.11.5, 13.11.5.1, подпункт "а" позиции 13.11.5.1, позиции 13.11.5.2, 13.11.5.3 и 13.11.5.4 заменить позициями следующего содержания: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"13.11.5. Документ, подтверждающий включение лица в реестр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(cacdo:RegisterDocumentIdDetails)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места нахождения товаров (casdo:GoodsLocationCode)" содержит 1 из значений: "11", "60", то реквизит "Документ, подтверждающий включение лица в реестр (cacdo:RegisterDocumentIdDetails)" должен быть заполнен, иначе реквизит "Документ, подтверждающий включение лица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реестр (cacdo:RegisterDocumentIdDetails)"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(csdo:UnifiedCountryCode)" должен содержать значение двухбуквенного кода государства-члена, уполномоченным органом которого лицо включено в реестр,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(casdo:RegistrationNumberId)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"Регистрационный номер юридического лица при включении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реестр (casdo:RegistrationNumberId)" должен содержать номер свидетельства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номер свидетельства о включении в реестр содержит признак перерегистрации (букву добавления), то реквизит "Код признака перерегистрации документа (casdo:ReregistrationCode)" должен быть заполнен, иначе реквизит "Код признака перерегистрации документа (casdo:ReregistrationCode)"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номер свидетельства о включении в реестр уполномоченных экономических операторов содержит сведения о типе свидетельства,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реквизит "Код типа свидетельства (casdo:AEORegistryKindCode)" должен быть заполнен, иначе реквизит "Код типа свидетельства (casdo:AEORegistryKindCode)" не должен быть заполнен";</w:t>
            </w:r>
          </w:p>
        </w:tc>
      </w:tr>
    </w:tbl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позицию 13.12.8.4.5.7 в графе 1 изложить в следующей редакции: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"*.4.5.7. Объем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(casdo:VolumeMeasure)";</w:t>
            </w:r>
          </w:p>
        </w:tc>
      </w:tr>
    </w:tbl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 позиции 13.12.13.10, 13.12.13.11, 13.12.13.11.1, 13.12.13.11.2, подпункты "а" и "б" позиции 13.12.13.11.2, позицию 13.12.13.11.3, подпункты "а" и "б" позиции 13.12.13.11.3, позицию 13.12.13.11.4, подпункты "а" и "б" позиции 13.12.13.11.4, позиции 13.12.13.11.5, 13.12.13.11.5.1, подпункты "а" и "б" позиции 13.12.13.11.5.1 и позицию 13.12.13.11.5.2 заменить позициями следующего содержания: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"*.10. Порядковый номер товара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(casdo:ConsignmentItemOrdinal)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заявляемых товаров (casdo:GoodsCategoryCode)" содержит значение "02", то реквизит "Порядковый номер товара (casdo:ConsignmentItemOrdinal)" должен быть заполнен, иначе реквизит "Порядковый номер товара (casdo:ConsignmentItemOrdinal)"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*.11. Сведения о товаре, заявленные 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предшествующем документе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(cacdo:PrecedingGoods‌Details)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"Порядковый номер товара (casdo:ConsignmentItemOrdinal)" заполнен, то реквизит "Сведения о товаре, заявленные в предшествующем документе (cacdo:PrecedingGoodsDetails)" должен быть заполнен, иначе реквизит "Сведения о товаре, заявленные в предшествующем документе (cacdo:PrecedingGoodsDetails)"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*.11.1. Код товара 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ТН ВЭД ЕАЭС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(csdo:CommodityCode)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Масса брутто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(csdo:UnifiedGrossMass‌Measure)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11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"Количество товара (cacdo:GoodsMeasureDetails)" заполнен,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реквизит "Масса брутто (csdo:UnifiedGrossMassMeasure)" не должен быть заполнен, иначе реквизит "Масса брутто (csdo:UnifiedGrossMassMeasure)"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"Масса брутто (csdo:UnifiedGrossMass‌Measure)" не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measurementUnitCode)" реквизита "Масса брутто (csdo:UnifiedGrossMassMeasure)"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measurementUnitCodeListId)" реквизита "Масса брутто (csdo:UnifiedGrossMassMeasure)"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Масса нетто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(csdo:UnifiedNetMassMeasure)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11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"Масса нетто (csdo:UnifiedNetMassMeasure)"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"Количество товара (cacdo:GoodsMeasureDetails)" заполнен,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реквизит "Масса нетто (csdo:UnifiedNetMassMeasure)" не должен быть заполнен, иначе реквизит "Масса нетто (csdo:UnifiedNetMassMeasure)"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measurementUnitCode)" реквизита "Масса нетто (csdo:UnifiedNetMassMeasure)"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measurementUnitCodeListId)" реквизита "Масса нетто (csdo:UnifiedNetMassMeasure)"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*.11.4. Масса нетто, указанная 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предшествующем документе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(casdo:PreDeclarationNetMassMeasure)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 Таможенная стоимость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(casdo:CustomsValueAmount)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*.11.6. Количество товара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(cacdo:GoodsMeasureDetails)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*.11.6.1. Количество товара 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указанием единицы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 GoodsMeasure)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"Количество товара с указанием единицы измерения (casdo: GoodsMeasure)" должен содержать значение количества товара в единице измерения, отличной от основной и дополнительной единиц измерения,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в дополнительной единице измерения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"единица измерения (атрибут measurementUnitCode)" реквизита "Количество товара с указанием единицы измерения (casdo: GoodsMeasure)" должен содержать значение кода единицы измерения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классификатором единиц измерения или классификатором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measurementUnitCodeListId)" реквизита "Количество товара с указанием единицы измерения (casdo:GoodsMeasure)" должен содержать 1 из значений: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– при использовании классификатора дополнительных характеристик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*.11.6.2. Условное обозначение единицы измерения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"Условное обозначение единицы измерения (casdo: MeasureUnitAbbreviationCode)" должен содержать значение условного обозначения единицы измерения, код которой указан в атрибуте "единица измерения (атрибут measurementUnitCode)" реквизита "Количество товара с указанием единицы измерения (casdo:GoodsMeasure)", в соответствии с классификатором единиц измерения или классификатором дополнительных характеристик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параметров, используемых при исчислении таможенных пошлин, налогов";</w:t>
            </w:r>
          </w:p>
        </w:tc>
      </w:tr>
    </w:tbl>
    <w:bookmarkStart w:name="z17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 позиции 14.1, 14.1.1, подпункт "а" позиции 14.1.1, позиции 14.1.2, 14.1.2.1, подпункт "а" позиции 14.1.2.1, позиции 14.1.2.2, 14.1.2.3 и 14.1.2.4 заменить позициями следующего содержания: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"14.1. Документ, подтверждающий включение лица в реестр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(cacdo:RegisterDocumentIdDetails)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 (лев. подр.)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14.1.1. Код вида документа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 (лев. подр.)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(csdo:DocKindCode)" должен содержать значение кода вида документа (сведений)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вида документа (csdo:DocKindCode)"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14.1.2. Код страны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 (лев. подр.)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(csdo:UnifiedCountryCode)" должен содержать значение двухбуквенного кода государства-члена, уполномоченным органом которого лицо включено в реестр,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14.1.3. Регистрационный номер юридического лица при включении в реестр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(casdo:RegistrationNumberId)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 (лев. подр.)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"Регистрационный номер юридического лица при включении в реестр (casdo:RegistrationNumberId)" должен содержать номер свидетельства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14.1.4. Код признака перерегистрации документа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 (лев. подр.)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номер свидетельства о включении в реестр содержит признак перерегистрации (букву добавления), то реквизит "Код признака перерегистрации документа (casdo:ReregistrationCode)" должен быть заполнен, иначе реквизит "Код признака перерегистрации документа (casdo:ReregistrationCode)"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14.1.5. Код типа свидетельства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B";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 в позиции 15.1.3.1 в графе 6 текст изложить в следующей редакции:</w:t>
      </w:r>
    </w:p>
    <w:bookmarkEnd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"реквизит "Код вида связи (csdo:CommunicationChannelCode)" должен содержать значение кода вида средства (канала) связи в соответствии с перечнем видов средств (каналов) связи".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