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1338" w14:textId="b9b1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мяса криля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мяса криля, подвергнутого тепловой обработке, в первичных упаковках нетто-массой более 2 кг, классифицируемого кодом 1605 40 000 1 ТН ВЭД ЕАЭС, в размере 0 процентов от таможенной стоимости с даты вступления в силу настоящего Решения по 30 сентября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с кодом 1605 40 000 1 ТН ВЭД ЕАЭС ссылку на примечание к Единому таможенному тарифу Евразийского экономического союза "3С)" заменить ссылкой "79С)";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79С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"79С) 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11 июля 2023 г. № 96 по 30.09.2024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мяса криля.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