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6b96" w14:textId="8716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15 декабря 2020 г.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2023 года № 100.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 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декабря 2020 г. № 171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г. № 100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15 декабря 2020 г. № 171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"требованиям этого технического регламента".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регулирования, утвержденной указанным Решением: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дополнить словами "требованиям этого технического регламента";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позициях 1, 6, 9, 10, 35, 36, 78, 102 и 110 слова "2021 год" заменить словами "2022 год", слова "2022 год" заменить словами "2024 год";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позициях 2 – 4, 7, 12 и 103 слова "2021 год" заменить словами "2024 год", слова "2022 год" заменить словами "2025 год";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позициях 5 и 109 слова "2021 год" заменить словами "2022 год", слова "2022 год" заменить словами "2023 год";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позиции 11 слова "2022 год" заменить словами "2023 год";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 позициях 16 – 24 слова "2021 год" заменить словами "2025 год", слова "2022 год" заменить словами "2026 год";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 позициях 27, 29, 30 и 37 – 48 слова "2021 год" заменить словами "2026 год", слова "2022 год" заменить словами "2027 год";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позицию 34 изложить в следующей редакции: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железистосинеродистый (ферроцианид калия) E536. Технические условия.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6816-79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6 и 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позиции 49 и 77 исключить;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в позициях 51 – 65 слова "2021 год" заменить словами "2027 год", слова "2022 год" заменить словами "2029 год";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в позициях 66 – 76 слова "2021 год" заменить словами "2028 год", слова "2022 год" заменить словами "2029 год";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в позиции 80 слова "2020 год" заменить словами "2023 год", слова "2022 год" заменить словами "2024 год";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в позициях 81 – 101, 104 – 108, 111 – 121 и 124 – 130 слова "2021 год" заменить словами "2029 год", слова "2022 год" заменить словами "2030 год";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в позициях 122 и 123 слова "2023 год" заменить словами "2024 год";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дополнить позициями 131 и 132 следующего содержания: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Сыры, сырные корки и плавленые сыры. Определение содержания натамицина. Часть 2. Метод высокоэффективной жидкостной хроматографии для сыров, сырных корок и плавленых сыров.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9233-2-2017 на основе ISO 9233-2:2018 | IDF 140-2:2018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13,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 17 статьи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продукты. Мультиметод для скрининга афлатоксина B1, дезоксиниваленола,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фумонизина B1 и B2, охратоксина A, токсина T-2, токсина HT-2 и зеараленона в пищевых продуктах, за исключением пищевых продуктов для младенцев и детей раннего возраста, методом ЖХ-МС/МС.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17279:2019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6,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1 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9 статьи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