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cc65" w14:textId="4fe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2024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на 2024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 – членов Евразийского экономического союза (далее – государства-члены) в соответствии с Соглашением (далее соответственно – тарифная квота, рис длиннозерный),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Просить государства-члены: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2024 г. на рассмотрение Евразийской экономической комиссии предложения о внесении в настоящее Решение изменений в части распределения невыбранной части установленных объемов тарифной квоты между государствами-членами;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2024 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2024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тарифной квоты на 2024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