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55bd" w14:textId="f655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августа 2023 года № 132.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опубликования, за исключением пунктов 1 и 4 изменений, предусмотренных приложением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4 изменений, предусмотренных приложением к настоящему Решению, вступают в силу по истечении 30 календарных дней с даты официального опубликования настоящего Решения, но не ранее 1 апреля 2025 г.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Коллегии Евразийской экономической комиссии от 27.09.2023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 г. № 132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Комиссии Таможенного союза от 20 сентября 2010 г. № 378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Дополнить 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 Утвердить классификатор сведений об объектах интеллектуальной собственности (Приложение 29).".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Раздел 9 классификатора видов документов и сведений (Приложение 8) после позиции с кодом 09044 дополнить позицией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"09045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транспортного средства".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классификаторе видов налогов, сборов и иных платежей, взимание которых возложено на таможенные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подраздел 2.3 после позиции с кодом 3060 дополнить позициями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"Вывозная таможенная пошлина на пшеницу твердую прочую, пшеницу прочую, ячмень прочий, кукурузу прочую, соевые бобы, дробленые или недробленые прочие, и прочие семена подсолнечника, дробленые или недробленые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Вывозная таможенная пошлина на масло подсолнечное нерафинированное или рафинированное сырое в первичных упаковках нетто-объемом 10 л или менее, масло подсолнечное нерафинированное или рафинированное сырое в первичных упаковках нетто-объемом более 10 л, подсолнечное масло или его фракции в первичных упаковках нетто-объемом 10 л или менее, подсолнечное масло или его фракции в первичных упаковках нетто-объемом более 10 л, нелетучие масла растительного происхождения жидкие, смешанные, жмыхи и другие твердые отходы, получаемые при извлечении растительных жиров или масел из семян подсолнечника, немолотые или молотые, негранулированные или гранулированные, кроме товаров, классифицируемых в товарных позициях 2304 и 2305 ТН ВЭД ЕАЭС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Вывозная таможенная пошлина на азотные, калийные, фосфорные и смешанные удобрения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3090";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подраздел 6.3 после позиции с кодом 4280 дополнить позицией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"Акциз на сжиженный углеводородный газ, используемый в качестве автомобильного топлива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4290".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Дополнить Приложением 29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г. № 378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сведений об объектах интеллектуальной собственности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объектах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содержащие объекты интеллектуальной собственности, включенные в единый таможенный реестр объектов интеллектуальной собственности государств – членов Евразийского экономического союза и (или) национальный таможенный реестр объектов интеллектуальной собственности (для Республики Армения, Республики Беларусь, Республики Казахстан и Кыргызской Республики)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содержащие объекты интеллектуальной собственности, не включенные в единый таможенный реестр объектов интеллектуальной собственности государств – членов Евразийского экономического союза и (или) 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реестр объектов интеллектуальной собственности (для Республики Казахстан)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не содержащие объекты интеллектуальной собственности (для Республики Армения, Республики Казахстан, Кыргызской Республики и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не содержащие объекты интеллектуальной собственности, включенные в единый таможенный реестр объектов интеллектуальной собственности государств – членов Евразийского экономического союза и (или) национальный таможенный реестр объектов интеллектуальной собственности (для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содержащие объекты интеллектуальной собственности, в отношении которых в соответствии с законодательством Российской Федерации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деятельности, выраженные в таких товарах, и средства индивидуализации, которыми такие товары маркированы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содержащие объекты интеллектуальной собственности, за исключением товаров, указанных в позиции с кодом "L" настоящего классификатора (для Российской Федерации)".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