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248a" w14:textId="4af2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поломоечной и подметально-поломоечной машин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октября 2023 года № 148.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Поломоечная машина, предназначенная для уборки производственных, складских, офисных и торговых помещений, управляемая рядом идущим оператором, состоящая из корпуса, вакуумного исполнительного механизма, чистящей головки, баков для чистой и грязной воды, регулируемой ручки управления, узла швабры, аккумуляторных батарей, в соответствии с Основными правилами интерпретации Товарной номенклатуры внешнеэкономической деятельности 1 и 6, примечанием 8 к группе 84 единой Товарной номенклатуры внешнеэкономической деятельности Евразийского экономического союза классифицируется в подсубпозиции 8479 89 970 7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примеры изображений поломоечной машины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в приложении).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Подметально-поломоечная машина, представляющая собой самоходную машину, состоящую из двигателя внутреннего сгорания, рабочего места оператора с системой управления, вакуумного насоса, резервуаров для чистой и грязной воды, бункера для мусора, щеток, швабр и колесного шасси, полностью интегрированного с установленным на него оборудованием, образующим единую машину, предназначенную для мойки и подметания складских, офисных, торговых помещений и открытых территорий, в соответствии с Основными правилами интерпретации Товарной номенклатуры внешнеэкономической деятельности 1 и 6, примечанием 8 к группе 84 единой Товарной номенклатуры внешнеэкономической деятельности Евразийского экономического союза классифицируется в подсубпозиции 8479 89 970 7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примеры изображений подметально-поломоечной машины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в приложении).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г. № 148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изображений поломоечной машины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5184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изображений подметально-поломоечной машины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