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7302" w14:textId="0dc7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7 марта 2012 г.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декабря 2023 года № 184.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 марта 2012 г. № 6 "О Консультативном комитете по торговле"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г. № 184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Коллегии Евразийской экономической комиссии от 7 марта 2012 г. № 6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 статьей 19 Договора о Евразийской экономической комиссии от 18 ноября 2011 года" заменить словами "с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Консультативном комитете по торговле, утвержденном указанным Решением: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 тексту слово "Стороны" в соответствующих числе и падеже заменить словами "государства-члены" в соответствующих числе и падеже;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абзацы второй и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"Основной задачей Комитета является проведение консультаций с представителями государств – членов Евразийского экономического союза (далее соответственно – государства-члены, Союз) по проектам международных договоров и актов Высшего евразийского экономического совета, Евразийского межправительственного совета и Евразийской экономической комиссии (далее – Комиссия) по вопросам торговли в соответствии с настоящим Положением.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– Договор), другими международными договорами и актами, составляющими право Союза,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23 декабря 2014 г. № 98, а также настоящим Положением.";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"Таможенного союза (далее – ТН ВЭД ТС)" заменить словами "Евразийского экономического союза";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"Таможенного союза (далее – ЕТТ ТС)" заменить словами "Евразийского экономического союза";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"ЕТТ ТС" заменить словами "Единого таможенного тарифа Евразийского экономического союза";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"единую таможенную территорию Таможенного союза" заменить словами "таможенную территорию Союза";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введения, применения, продления и отмены на таможенной территории Союза единых мер нетарифного регулирования в торговле с третьими странами,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внесения изменений и дополнений в единый перечень товаров, к которым применяются меры нетарифного регулирования в торговле с третьими странами;";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15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применение государствами-членами в торговле с третьими странами временных мер нетарифного регулирования, вводимых государством-членом в одностороннем порядке;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иные вопросы в сфере нетарифного регулирования, отнесенные к компетенции Комиссии;";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"происходящих из иностранных государств и предназначенных для единой таможенной территории Таможенного союза" заменить словами "происходящих из третьих стран и ввозимых на таможенную территорию Союза";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"направляющая" заменить словом "направляющее".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