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b9b8" w14:textId="582b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руд и концентратов марганцевых, включая железистые марганцевые руды и концентраты с содержанием марганца 20 мас. % или более в пересчете на сухой продукт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декабря 2023 года № 189.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Евразийского экономического союза, утвержденного Решением Совета Евразийской экономической комиссии от 14 сентября 2021 г. № 80, в отношении руд и концентратов марганцевых, включая железистые марганцевые руды и концентраты с содержанием марганца 20 мас.% или более в пересчете на сухой продукт, классифицируемых кодом 2602 00 000 0 ТН ВЭД ЕАЭС, в размере 0 процентов от таможенной стоимости с 1 января 2024 г. по 31 декабря 2025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утвержденный Решением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2602 00 000 0 ТН ВЭД 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44С)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86С)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примечаниях к Единому таможенному тарифу Евразийского экономического союза: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44С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86С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86С)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01.01.2024 по 31.12.2025 включительно.".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января 2024 г.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