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c1b6" w14:textId="a3dc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статистике</w:t>
      </w:r>
    </w:p>
    <w:p>
      <w:pPr>
        <w:spacing w:after="0"/>
        <w:ind w:left="0"/>
        <w:jc w:val="both"/>
      </w:pPr>
      <w:r>
        <w:rPr>
          <w:rFonts w:ascii="Times New Roman"/>
          <w:b w:val="false"/>
          <w:i w:val="false"/>
          <w:color w:val="000000"/>
          <w:sz w:val="28"/>
        </w:rPr>
        <w:t>Распоряжение Коллегии Евразийской экономической комиссии от 14 ноября 2023 года № 158.</w:t>
      </w:r>
    </w:p>
    <w:p>
      <w:pPr>
        <w:spacing w:after="0"/>
        <w:ind w:left="0"/>
        <w:jc w:val="left"/>
      </w:pP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статистике, утвержденный распоряжением Коллегии Евразийской экономической комиссии от 12 мая 2015 г. № 42, следующие изменения:</w:t>
      </w:r>
    </w:p>
    <w:bookmarkStart w:name="z5" w:id="0"/>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Манукян</w:t>
            </w:r>
          </w:p>
          <w:p>
            <w:pPr>
              <w:spacing w:after="20"/>
              <w:ind w:left="20"/>
              <w:jc w:val="both"/>
            </w:pPr>
            <w:r>
              <w:rPr>
                <w:rFonts w:ascii="Times New Roman"/>
                <w:b w:val="false"/>
                <w:i w:val="false"/>
                <w:color w:val="000000"/>
                <w:sz w:val="20"/>
              </w:rPr>
              <w:t>Артак Чубарович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 Центрального банка</w:t>
            </w:r>
          </w:p>
          <w:p>
            <w:pPr>
              <w:spacing w:after="20"/>
              <w:ind w:left="20"/>
              <w:jc w:val="both"/>
            </w:pPr>
            <w:r>
              <w:rPr>
                <w:rFonts w:ascii="Times New Roman"/>
                <w:b w:val="false"/>
                <w:i w:val="false"/>
                <w:color w:val="000000"/>
                <w:sz w:val="20"/>
              </w:rPr>
              <w:t>Республики Армения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Зубович</w:t>
            </w:r>
          </w:p>
          <w:p>
            <w:pPr>
              <w:spacing w:after="20"/>
              <w:ind w:left="20"/>
              <w:jc w:val="both"/>
            </w:pPr>
            <w:r>
              <w:rPr>
                <w:rFonts w:ascii="Times New Roman"/>
                <w:b w:val="false"/>
                <w:i w:val="false"/>
                <w:color w:val="000000"/>
                <w:sz w:val="20"/>
              </w:rPr>
              <w:t>Алексей Иванович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макроэкономического анализа и прогнозирования Министерства экономики Республики Беларусь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Кашаева</w:t>
            </w:r>
          </w:p>
          <w:p>
            <w:pPr>
              <w:spacing w:after="20"/>
              <w:ind w:left="20"/>
              <w:jc w:val="both"/>
            </w:pPr>
            <w:r>
              <w:rPr>
                <w:rFonts w:ascii="Times New Roman"/>
                <w:b w:val="false"/>
                <w:i w:val="false"/>
                <w:color w:val="000000"/>
                <w:sz w:val="20"/>
              </w:rPr>
              <w:t>Наталья Владимировна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 начальник отдела информационного взаимодействия и таможенной статистики Главного управления информационных технологий Государственного таможенного комитета Республики Беларусь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Кондратенко</w:t>
            </w:r>
          </w:p>
          <w:p>
            <w:pPr>
              <w:spacing w:after="20"/>
              <w:ind w:left="20"/>
              <w:jc w:val="both"/>
            </w:pPr>
            <w:r>
              <w:rPr>
                <w:rFonts w:ascii="Times New Roman"/>
                <w:b w:val="false"/>
                <w:i w:val="false"/>
                <w:color w:val="000000"/>
                <w:sz w:val="20"/>
              </w:rPr>
              <w:t>Елена Григорьевна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международного сотрудничества и распространения статистической информации Национального статистического комитета Республики Беларусь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Данишев </w:t>
            </w:r>
          </w:p>
          <w:p>
            <w:pPr>
              <w:spacing w:after="20"/>
              <w:ind w:left="20"/>
              <w:jc w:val="both"/>
            </w:pPr>
            <w:r>
              <w:rPr>
                <w:rFonts w:ascii="Times New Roman"/>
                <w:b w:val="false"/>
                <w:i w:val="false"/>
                <w:color w:val="000000"/>
                <w:sz w:val="20"/>
              </w:rPr>
              <w:t>Альнур Берикович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управляющий директор – директор департамента экономической интеграции Национальной палаты предпринимателей Республики Казахстан "Атамекен"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Досумов </w:t>
            </w:r>
          </w:p>
          <w:p>
            <w:pPr>
              <w:spacing w:after="20"/>
              <w:ind w:left="20"/>
              <w:jc w:val="both"/>
            </w:pPr>
            <w:r>
              <w:rPr>
                <w:rFonts w:ascii="Times New Roman"/>
                <w:b w:val="false"/>
                <w:i w:val="false"/>
                <w:color w:val="000000"/>
                <w:sz w:val="20"/>
              </w:rPr>
              <w:t>Данияр Нуржанович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директора Департамента экономической интеграции Министерства торговли и интеграции Республики Казахстан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Мукатов </w:t>
            </w:r>
          </w:p>
          <w:p>
            <w:pPr>
              <w:spacing w:after="20"/>
              <w:ind w:left="20"/>
              <w:jc w:val="both"/>
            </w:pPr>
            <w:r>
              <w:rPr>
                <w:rFonts w:ascii="Times New Roman"/>
                <w:b w:val="false"/>
                <w:i w:val="false"/>
                <w:color w:val="000000"/>
                <w:sz w:val="20"/>
              </w:rPr>
              <w:t>Бексултан Кариполлаулы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Саинов </w:t>
            </w:r>
          </w:p>
          <w:p>
            <w:pPr>
              <w:spacing w:after="20"/>
              <w:ind w:left="20"/>
              <w:jc w:val="both"/>
            </w:pPr>
            <w:r>
              <w:rPr>
                <w:rFonts w:ascii="Times New Roman"/>
                <w:b w:val="false"/>
                <w:i w:val="false"/>
                <w:color w:val="000000"/>
                <w:sz w:val="20"/>
              </w:rPr>
              <w:t>Акежан Кажыгалиулы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развития торговли Департамента экономической интеграции Министерства торговли и интеграции Республики Казахстан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Абдырахманов</w:t>
            </w:r>
          </w:p>
          <w:p>
            <w:pPr>
              <w:spacing w:after="20"/>
              <w:ind w:left="20"/>
              <w:jc w:val="both"/>
            </w:pPr>
            <w:r>
              <w:rPr>
                <w:rFonts w:ascii="Times New Roman"/>
                <w:b w:val="false"/>
                <w:i w:val="false"/>
                <w:color w:val="000000"/>
                <w:sz w:val="20"/>
              </w:rPr>
              <w:t>Медер Иманмадиевич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финансовой статистики и обзора Национального банка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Керималиева</w:t>
            </w:r>
          </w:p>
          <w:p>
            <w:pPr>
              <w:spacing w:after="20"/>
              <w:ind w:left="20"/>
              <w:jc w:val="both"/>
            </w:pPr>
            <w:r>
              <w:rPr>
                <w:rFonts w:ascii="Times New Roman"/>
                <w:b w:val="false"/>
                <w:i w:val="false"/>
                <w:color w:val="000000"/>
                <w:sz w:val="20"/>
              </w:rPr>
              <w:t>Назира Керималиевна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Национального статистического комитета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Чокоев</w:t>
            </w:r>
          </w:p>
          <w:p>
            <w:pPr>
              <w:spacing w:after="20"/>
              <w:ind w:left="20"/>
              <w:jc w:val="both"/>
            </w:pPr>
            <w:r>
              <w:rPr>
                <w:rFonts w:ascii="Times New Roman"/>
                <w:b w:val="false"/>
                <w:i w:val="false"/>
                <w:color w:val="000000"/>
                <w:sz w:val="20"/>
              </w:rPr>
              <w:t>Заир Линарович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Национального банка</w:t>
            </w:r>
          </w:p>
          <w:p>
            <w:pPr>
              <w:spacing w:after="20"/>
              <w:ind w:left="20"/>
              <w:jc w:val="both"/>
            </w:pPr>
            <w:r>
              <w:rPr>
                <w:rFonts w:ascii="Times New Roman"/>
                <w:b w:val="false"/>
                <w:i w:val="false"/>
                <w:color w:val="000000"/>
                <w:sz w:val="20"/>
              </w:rPr>
              <w:t>Кыргызской Республики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Васильева</w:t>
            </w:r>
          </w:p>
          <w:p>
            <w:pPr>
              <w:spacing w:after="20"/>
              <w:ind w:left="20"/>
              <w:jc w:val="both"/>
            </w:pPr>
            <w:r>
              <w:rPr>
                <w:rFonts w:ascii="Times New Roman"/>
                <w:b w:val="false"/>
                <w:i w:val="false"/>
                <w:color w:val="000000"/>
                <w:sz w:val="20"/>
              </w:rPr>
              <w:t>Галина Геннадиевна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Департамента статистики </w:t>
            </w:r>
          </w:p>
          <w:p>
            <w:pPr>
              <w:spacing w:after="20"/>
              <w:ind w:left="20"/>
              <w:jc w:val="both"/>
            </w:pPr>
            <w:r>
              <w:rPr>
                <w:rFonts w:ascii="Times New Roman"/>
                <w:b w:val="false"/>
                <w:i w:val="false"/>
                <w:color w:val="000000"/>
                <w:sz w:val="20"/>
              </w:rPr>
              <w:t>Центрального банка</w:t>
            </w:r>
          </w:p>
          <w:p>
            <w:pPr>
              <w:spacing w:after="20"/>
              <w:ind w:left="20"/>
              <w:jc w:val="both"/>
            </w:pPr>
            <w:r>
              <w:rPr>
                <w:rFonts w:ascii="Times New Roman"/>
                <w:b w:val="false"/>
                <w:i w:val="false"/>
                <w:color w:val="000000"/>
                <w:sz w:val="20"/>
              </w:rPr>
              <w:t>Российской Федерации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Зотова</w:t>
            </w:r>
          </w:p>
          <w:p>
            <w:pPr>
              <w:spacing w:after="20"/>
              <w:ind w:left="20"/>
              <w:jc w:val="both"/>
            </w:pPr>
            <w:r>
              <w:rPr>
                <w:rFonts w:ascii="Times New Roman"/>
                <w:b w:val="false"/>
                <w:i w:val="false"/>
                <w:color w:val="000000"/>
                <w:sz w:val="20"/>
              </w:rPr>
              <w:t>Алла Владимировна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статистики труда Федеральной службы государственной статистики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w:t>
            </w:r>
          </w:p>
          <w:p>
            <w:pPr>
              <w:spacing w:after="20"/>
              <w:ind w:left="20"/>
              <w:jc w:val="both"/>
            </w:pPr>
            <w:r>
              <w:rPr>
                <w:rFonts w:ascii="Times New Roman"/>
                <w:b w:val="false"/>
                <w:i w:val="false"/>
                <w:color w:val="000000"/>
                <w:sz w:val="20"/>
              </w:rPr>
              <w:t>Денис Евгеньевич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координации и развития статистического учета Федеральной службы государственной статистики;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указать новые должности следующих членов Консультативного комитета: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Ханжигитов</w:t>
            </w:r>
          </w:p>
          <w:p>
            <w:pPr>
              <w:spacing w:after="20"/>
              <w:ind w:left="20"/>
              <w:jc w:val="both"/>
            </w:pPr>
            <w:r>
              <w:rPr>
                <w:rFonts w:ascii="Times New Roman"/>
                <w:b w:val="false"/>
                <w:i w:val="false"/>
                <w:color w:val="000000"/>
                <w:sz w:val="20"/>
              </w:rPr>
              <w:t>Нурлан Еркенович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статистики населения Бюро национальной статистики Агентства по стратегическому планированию и реформам Республики Казахстан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Абдекиров </w:t>
            </w:r>
          </w:p>
          <w:p>
            <w:pPr>
              <w:spacing w:after="20"/>
              <w:ind w:left="20"/>
              <w:jc w:val="both"/>
            </w:pPr>
            <w:r>
              <w:rPr>
                <w:rFonts w:ascii="Times New Roman"/>
                <w:b w:val="false"/>
                <w:i w:val="false"/>
                <w:color w:val="000000"/>
                <w:sz w:val="20"/>
              </w:rPr>
              <w:t>Алмаз Тынчтыкбекович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Главного управления экономической политики Министерства экономики и коммерции Кыргызской Республики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Тойчубекова</w:t>
            </w:r>
          </w:p>
          <w:p>
            <w:pPr>
              <w:spacing w:after="20"/>
              <w:ind w:left="20"/>
              <w:jc w:val="both"/>
            </w:pPr>
            <w:r>
              <w:rPr>
                <w:rFonts w:ascii="Times New Roman"/>
                <w:b w:val="false"/>
                <w:i w:val="false"/>
                <w:color w:val="000000"/>
                <w:sz w:val="20"/>
              </w:rPr>
              <w:t>Сайра Тойчубековна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торговой политики и развития экспорта Управления торговой политики Министерства экономики и коммерции Кыргызской Республики;</w:t>
            </w:r>
          </w:p>
        </w:tc>
      </w:tr>
    </w:tbl>
    <w:bookmarkStart w:name="z6" w:id="1"/>
    <w:p>
      <w:pPr>
        <w:spacing w:after="0"/>
        <w:ind w:left="0"/>
        <w:jc w:val="both"/>
      </w:pPr>
      <w:r>
        <w:rPr>
          <w:rFonts w:ascii="Times New Roman"/>
          <w:b w:val="false"/>
          <w:i w:val="false"/>
          <w:color w:val="000000"/>
          <w:sz w:val="28"/>
        </w:rPr>
        <w:t>
      в) исключить из состава Консультативного комитета Хачатряна О.В., Шарафяна М.Г., Далидовича С.В., Зюзенкова Ю.М., Мазайскую И.А., Абдуразакова М.А., Адильжанову Ж.Т., Джусумалиева Н.С., Жениша Н., Каракожаева А.М., Орозбаеву А.Д., Зайнуллину З.Ж., Петренко А.В., Прокунину Е.В. и Швакову Ю.А.</w:t>
      </w:r>
    </w:p>
    <w:bookmarkEnd w:id="1"/>
    <w:bookmarkStart w:name="z7" w:id="2"/>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