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0e83" w14:textId="59e0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комплексном плане развития евразийских транспортных коридоров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5 декабря 2023 года № 179.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Договора о Евразийском экономическом союзе от 29 мая 2014 года, во исполнение пункта 13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2021 – 2023 годы, утвержденного распоряжением Евразийского межправительственного совета от 20 августа 2021 г. № 15, в целях дальнейшего формирования единого транспортного пространства, интеграции транспортных систем государств – членов Евразийского экономического союза (далее – Союз) в мировую транспортную систему, реализации и развития транзитного потенциала в рамках Союза, координации развития транспортной инфраструктуры, с учетом информации о мероприятиях по развитию евразийских транспортных коридоров и маршрутов (прилагается в качестве информационного материала и размещается на официальном сайте Союза по адресу: https://eec.eaeunion.org/upload/clcr/etkim.pdf):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евразийских транспортных коридоров (далее – план).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Просить государства – члены Союза при подготовке проектов программных и стратегических документов, предусматривающих развитие транспортной инфраструктуры, принимать во внимание необходимость обеспечения приоритетного развития евразийских транспортных коридоров и маршрутов, указанных в перечне евразийских транспортных коридоров и маршрутов,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октября 2021 г. № 175, а также необходимость реализации мероприятий, предусмотренных планом, в установленный срок.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Члену Коллегии (Министру) по энергетике и инфраструктуре Евразийской экономической комиссии, руководителю Совета руководителей уполномоченных органов в области транспорта государств – членов Евразийского экономического союза Кожошеву А.О. проработать вопрос о внесении изменений в Положение о Совете руководителей уполномоченных органов в области транспорта государств – членов Евразийского экономического союза,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14 мая 2018 г. № 13, в части наделения Совета руководителей полномочиями, в том числе необходимыми для реализации мероприятий, предусмотренных планом.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распоряжение вступает в силу с даты его опубликования на официальном сайте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г. № 179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развития евразийских транспортных коридоров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 Выработка целевых индикаторов (показателей) развития евразийских транспортных коридоров (маршрутов)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Евразийского экономического союза (далее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руководителей уполномоченных органов в области транспорта государств – членов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Совет руководителей)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паспортов евразийских транспортных коридоров (маршрутов), в том числе определение формы паспорта евразийского транспортного коридора (маршрута), а также перечня сведений, необходимых для включения в паспорт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руководителей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проекта требований к евразийским транспортным коридорам (маршрутам)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руководителей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Определение мероприятий по развитию отдельных участков евразийских транспортных коридоров (маршрутов), выявление и устранение "узких мест"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предложениям государств-членов)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руководителей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 результатов реализации мероприятий государств-членов по развитию железнодорожной, автодорожной и портовой инфраструктуры, входящей в евразийские транспортные коридоры (маршруты)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Анализ реализации приоритетных интеграционных инфраструктурных проектов в сфере транспорта государств-членов, предусмотренных распоряжением Евразийского межправительственного совета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г. № 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Анализ лучших международных практик применения новых технологий для развития международных транспортных коридоров (маршрутов), выработка позиций государств-членов по вопросам их применения для развития евразийских транспортных коридоров (маршрутов)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консультативного органа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Выработка предложений по развитию и повышению эффективности функционирования евразийских транспортных коридоров (маршрутов), в том числе за счет внедрения цифровых решений и сервисов экосистемы цифровых транспортных коридоров Евразийского экономического союза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консультативного органа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Подготовка карты евразийских транспортных коридоров (маршрутов)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консультативного органа Комиссии, карта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Подготовка информации о реализации настоящего комплексного плана в составе доклада о создании и развитии транспортной инфраструктуры на территориях государств-членов в направлениях "Восток – Запад" и "Север – Юг", в том числе в рамках сопряжения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китайской инициативой "Один пояс – один путь",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предусмотренного пунктом 7.4.1 плана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Евразийского межправительственного совета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