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01ad" w14:textId="3bd0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распоряжения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5 декабря 2023 года № 180.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распоряжения Коллегии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г.  № 180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распоряжения Коллегии </w:t>
      </w:r>
      <w:r>
        <w:br/>
      </w:r>
      <w:r>
        <w:rPr>
          <w:rFonts w:ascii="Times New Roman"/>
          <w:b/>
          <w:i w:val="false"/>
          <w:color w:val="000000"/>
        </w:rPr>
        <w:t>Евразийской экономической комиссии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плане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направленных на обеспечение информационной открытости и прозрачности закупок, утвержденном распоряжением Коллегии Евразийской экономической комиссии от 29 ноября 2021 г. № 202: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пункте 3 в графе первой абзац третий исключить;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сноску со знаком "*" исключить.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 по полноценной цифровизации государственных (муниципальных) закупок в государствах – членах Евразийского экономического союза, утвержденном распоряжением Коллегии Евразийской экономической комиссии от 23 августа 2022 г. № 140: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пункте 5 в графе второй слова "до 1 июля 2023 г." заменить словами "до 31 декабря 2024 г.";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пунктами 6 и 7 следующего содержания: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"6. Подготовка проекта Протокола о внесении изменений в Договор о Евразийском экономическом союзе от 29 мая 2014 года в части:</w:t>
            </w:r>
          </w:p>
          <w:bookmarkEnd w:id="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закрепления необходимости проведения процедур закупок в электронном формате, за исключением закупок из одного источника либо у единственного поставщика (исполнителя, подрядчика)</w:t>
            </w:r>
          </w:p>
          <w:bookmarkEnd w:id="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 способов закупки, проводимой в электронном формате (электронные магазины)</w:t>
            </w:r>
          </w:p>
          <w:bookmarkEnd w:id="10"/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сокращения сроков проведения процедур закупок, за исключением закупок из одного источника либо у единственного поставщика (исполнителя, подрядчика), заключения договоров (контрактов) о закупках</w:t>
            </w:r>
          </w:p>
          <w:bookmarkEnd w:id="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 перечня документов, относящихся к определению понятия "информация о закупках" (включения в него годовых планов закупок, размещаемых заказчиками на веб-порталах)</w:t>
            </w:r>
          </w:p>
          <w:bookmarkEnd w:id="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заключения договоров (контрактов) о закупках и дополнительных соглашений к ним в электронном формате, за исключением закупок из одного источника либо у единственного поставщика (исполнителя, подрядчика)</w:t>
            </w:r>
          </w:p>
          <w:bookmarkEnd w:id="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(организации) государств-членов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Создание (модернизация) и обеспечение функционирования в интегрированной информационной системе Евразийского экономического союза следующих информационных ресурсов, в том числе позволяющих формировать содержащиеся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них сведения в формате открытых данных: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евразийский реестр промышленных товаров государств-членов</w:t>
            </w:r>
          </w:p>
          <w:bookmarkEnd w:id="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 уведомлений государств-членов о принятии актов  об установлении государствами-членами особенностей осуществления закупок, связанных с необходимостью соблюдения конфиденциальности информации о потенциальных поставщиках до окончания осуществления закупки,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особенностей осуществления закупок отдельных видов товаров (работ, услуг), конкретной закупки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определенного потенциального поставщика, изъятий из национального режима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модуль для обработки сведений о закупках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bookmarkEnd w:id="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г.".</w:t>
            </w:r>
          </w:p>
          <w:bookmarkEnd w:id="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