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4523" w14:textId="6784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внесения изменений в Устав Евразийской перестраховоч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мая 2023 года № 5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ом поддержать предложение Республики Армения о местонахождении создаваемой Евразийской перестраховочной компании (далее – Компания) в г. Ереване, Республика Арм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учетом Заявления об учреждении Евразийской перестраховочной компании, подписанного главами правительств государств – членов Евразийского экономического союза по итогам рассмотрения на заседании Евразийского межправительственного совета 25 августа 2022 года в г. Чолпон-Ате, Кыргызская Республика, а также в соответствии с пунктом 3.5 перечня мер по повышению устойчивости экономик государств – член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ода № 12, о необходимости обеспечить ускоренное формирование Компании и принятие нормативных актов, необходимых для ее функционирования, признать целесообразным внесение соответствующих изменений в Устав Компании после ее создания, проработав совместно с Компанией вопросы функционирования в г. Ереване, Республика Армения, с учетом особенностей ее статуса и основных направлений деятельности, определяемых стратегией Компан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совместно с уполномоченными органами государств – членов Евразийского экономического союза и Компанией с учетом пунктов 1 и 2 настоящего решения подготовить проект протокола о внесении соответствующих изменений в Устав Компа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– II полугодие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