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9bc0" w14:textId="00e9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мерах защиты информации, содержащейся в навигационной пломбе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82.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применении в Евразийском экономическом союзе навигационных пломб для отслеживания перевозок от 19 апреля 2022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Определить следующие единые меры защиты информации, содержащейся в навигационной пломбе: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конфиденциальности информации с применением одного или нескольких стандартов, применяемых в государстве – члене Евразийского экономического союза: ГОСТ 34.12-2018, ГОСТ 34.13-2018, СТБ 34.101.31-2020, ГОСТ 34.311-95, СТ РК ГОСТ Р 34.11-2015, ГОСТ 28147-89, ГОСТ 34.310-2004;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целостности, подлинности, невозможности отказа от авторства информации с применением одного или нескольких стандартов, применяемых в государстве – члене Евразийского экономического союза: ГОСТ 34.10-2018, ГОСТ 34.11-2018, ГОСТ 34.310-2004, СТБ 34.101.45-2013, СТ РК ГОСТ Р 34.10-2015.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