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9bc0" w14:textId="00e9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единых мерах защиты информации, содержащейся в навигационной пломбе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августа 2023 года № 82.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 о применении в Евразийском экономическом союзе навигационных пломб для отслеживания перевозок от 19 апреля 2022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Определить следующие единые меры защиты информации, содержащейся в навигационной пломбе: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конфиденциальности информации с применением одного или нескольких стандартов, применяемых в государстве – члене Евразийского экономического союза: ГОСТ 34.12-2018, ГОСТ 34.13-2018, СТБ 34.101.31-2020, ГОСТ 34.311-95, СТ РК ГОСТ Р 34.11-2015, ГОСТ 28147-89, ГОСТ 34.310-2004;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целостности, подлинности, невозможности отказа от авторства информации с применением одного или нескольких стандартов, применяемых в государстве – члене Евразийского экономического союза: ГОСТ 34.10-2018, ГОСТ 34.11-2018, ГОСТ 34.310-2004, СТБ 34.101.45-2013, СТ РК ГОСТ Р 34.10-2015.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Настоящее Решение вступает в силу по истечении 30 календарных дней с даты его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