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4ccc8" w14:textId="234cc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Порядке проведения обязательной периодической оценки научно-технического уровня вступивших в силу технических регламентов Евразийского экономического союза и перечней стандартов к ним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27 сентября 2023 года № 100.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пункта 11 </w:t>
      </w:r>
      <w:r>
        <w:rPr>
          <w:rFonts w:ascii="Times New Roman"/>
          <w:b w:val="false"/>
          <w:i w:val="false"/>
          <w:color w:val="000000"/>
          <w:sz w:val="28"/>
        </w:rPr>
        <w:t>Протокола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техническом регулировании в рамках Евразийского экономического союза (приложение № 9 к Договору о Евразийском экономическом союзе от 29 мая 2014 года) и в соответствии с пунктом 4.1.4 плана мероприятий по реализации Стратегических направлений развития евразийской экономической интеграции до 2025 года,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распоряжением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Совета Евразийской экономической комиссии от 5 апреля 2021 г. № 4,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 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Порядок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обязательной периодической оценки научно-технического уровня вступивших в силу технических регламентов Евразийского экономического союза и перечней стандартов к ним.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Настоящее Решение вступает в силу с даты вступления в силу Протокола 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Договор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Евразийском экономическом союзе от 29 мая 2014 года, подписанного 31 марта 2022 г., но не ранее чем по истечении 30 календарных дней с даты официального опубликования настоящего Решения.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Члены Совета Евразийской экономической комиссии: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От Республики Армения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От Республики Беларусь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От Республики Казахстан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От Кыргызской Республики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От Российской Федерации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М. Григорян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И. Петришенко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С. Жумангарин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А. Касымалиев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А. Оверчук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Совета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сентября 2023 г. № 100</w:t>
            </w:r>
          </w:p>
        </w:tc>
      </w:tr>
    </w:tbl>
    <w:bookmarkStart w:name="z9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</w:t>
      </w:r>
    </w:p>
    <w:bookmarkEnd w:id="0"/>
    <w:bookmarkStart w:name="z10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проведения обязательной периодической оценки научно-технического уровня вступивших в силу технических регламентов Евразийского экономического союза и перечней стандартов к ним</w:t>
      </w:r>
    </w:p>
    <w:bookmarkEnd w:id="1"/>
    <w:bookmarkStart w:name="z1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I. Общие положения</w:t>
      </w:r>
    </w:p>
    <w:bookmarkEnd w:id="2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Настоящий Порядок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Договором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Евразийском экономическом союзе от 29 мая 2014 года (далее – Договор) и определяет правила проведения обязательной периодической оценки научно-технического уровня вступивших в силу технических регламентов Евразийского экономического союза (далее соответственно – технические регламенты, Союз), перечней международных и региональных (межгосударственных) стандартов, а в случае их отсутствия – национальных (государственных) стандартов, в результате применения которых на добровольной основе обеспечивается соблюдение требований технических регламентов, и перечней международных и региональных (межгосударственных) стандартов, а в случае их отсутствия – национальных (государственных)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технических регламентов и осуществления оценки соответствия объектов технического регулирования (далее соответственно – научно-технический уровень, перечни стандартов), в целях мониторинга актуальности, обоснованности и перспективности установленных в них требований к безопасности продукции, выпускаемой в обращение на едином рынке Союза.</w:t>
      </w:r>
    </w:p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 Целью обязательной периодической оценки научно-технического уровня является обеспечение соответствия технического регулирования в рамках Союза уровню экономического развития государств – членов Союза (далее – государства-члены) и уровню научно-технического развития отраслей экономики государств-членов.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Научно-технический уровень определяет степень соответствия требований к объектам технического регулирования, установленных в техническом регламенте или содержащихся (в случаях,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 техническом регулировании в рамках Евразийского экономического союза (приложение № 9 к Договору)) в стандартах, включенных в перечни стандартов к нему:</w:t>
      </w:r>
    </w:p>
    <w:bookmarkStart w:name="z1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требованиям к таким объектам, в том числе процедурам оценки соответствия таким требованиям, установленным в международных стандартах (правилах, директивах, рекомендациях и иных документах, принятых международными организациями по стандартизации), региональных документах (регламентах, директивах, решениях, стандартах, правилах и иных документах), в том числе в национальных документах и стандартах третьих стран (далее – международные документы), с учетом перспективных направлений развития таких требований (планов мероприятий по их установлению);</w:t>
      </w:r>
    </w:p>
    <w:bookmarkEnd w:id="4"/>
    <w:bookmarkStart w:name="z1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уровню экономического развития государств-членов и уровню научно-технического развития соответствующих отраслей экономики государств-членов;</w:t>
      </w:r>
    </w:p>
    <w:bookmarkEnd w:id="5"/>
    <w:bookmarkStart w:name="z1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 требованиям ясности, недвусмысленности и согласованности правовых норм, обеспечивающих их единообразное понимание и применение.</w:t>
      </w:r>
    </w:p>
    <w:bookmarkEnd w:id="6"/>
    <w:bookmarkStart w:name="z1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Критериями обязательной периодической оценки научно-технического уровня являются: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 полнота требований, установленных в техническом регламенте или содержащихся (в случаях,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 техническом регулировании в рамках Евразийского экономического союза (приложение № 9 к Договору)) в стандартах, включенных в перечни стандартов к нему, по сравнению с международными документами (достаточность, недостаточность или избыточность установленных требований);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 сравнительный уровень количественных показателей, установленных в техническом регламенте или содержащихся (в случаях,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 техническом регулировании в рамках Евразийского экономического союза (приложение № 9 к Договору)) в стандартах, включенных в перечни стандартов к нему, по сравнению с количественными показателями, установленными в международных документах;</w:t>
      </w:r>
    </w:p>
    <w:bookmarkStart w:name="z2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 степень актуальности стандартов, включенных в перечни стандартов, и их соответствие международным (региональным) стандартам;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г) степень соответствия требований, установленных в техническом регламенте или содержащихся (в случаях,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 техническом регулировании в рамках Евразийского экономического союза (приложение № 9 к Договору)) в стандартах, включенных в перечни стандартов к нему, уровню научно-технического развития (перспективам развития) соответствующих отраслей экономики государств-членов;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д) степень обеспеченности требований, установленных  техническом регламенте или содержащихся (в случаях,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 техническом регулировании в рамках Евразийского экономического союза (приложение № 9 к Договору)) в стандартах, включенных в перечни стандартов к нему, методами исследований (испытаний) и измерений и испытательной базой, необходимой для оценки соответствия продукции требованиям технического регламента, в каждом государстве-члене;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е) степень неопределенности и (или) неоднозначности требований, установленных в техническом регламенте или содержащихся (в случаях,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 техническом регулировании в рамках Евразийского экономического союза (приложение № 9 к Договору)) в стандартах, включенных в перечни стандартов к нему, а также понятийного аппарата и определений понятий, применяемых в техническом регламенте;</w:t>
      </w:r>
    </w:p>
    <w:bookmarkStart w:name="z2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ж) возможность обеспечения установления соответствия продукции требованиям технического регламента с использованием методов исследований (испытаний) и измерений;</w:t>
      </w:r>
    </w:p>
    <w:bookmarkEnd w:id="9"/>
    <w:bookmarkStart w:name="z2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з) достаточность (избыточность) и обоснованность схем и форм оценки соответствия, предусмотренных техническим регламентом.</w:t>
      </w:r>
    </w:p>
    <w:bookmarkEnd w:id="10"/>
    <w:bookmarkStart w:name="z2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II. Организация проведения оценки научно-технического уровня</w:t>
      </w:r>
    </w:p>
    <w:bookmarkEnd w:id="11"/>
    <w:bookmarkStart w:name="z2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Оценка научно-технического уровня проводится не реже 1 раза в 5 лет.</w:t>
      </w:r>
    </w:p>
    <w:bookmarkEnd w:id="12"/>
    <w:bookmarkStart w:name="z2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Оценка научно-технического уровня включает в себя следующие этапы (процедуры):</w:t>
      </w:r>
    </w:p>
    <w:bookmarkEnd w:id="13"/>
    <w:bookmarkStart w:name="z3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подготовка и принятие распоряжения Совета Евразийской экономической комиссии (далее – Комиссия) о плане мероприятий о оценке научно-технического уровня (далее – план оценки), о внесении в него изменений;</w:t>
      </w:r>
    </w:p>
    <w:bookmarkEnd w:id="14"/>
    <w:bookmarkStart w:name="z3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проведение оценки научно-технического уровня;</w:t>
      </w:r>
    </w:p>
    <w:bookmarkEnd w:id="15"/>
    <w:p>
      <w:pPr>
        <w:spacing w:after="0"/>
        <w:ind w:left="0"/>
        <w:jc w:val="both"/>
      </w:pPr>
      <w:bookmarkStart w:name="z32" w:id="16"/>
      <w:r>
        <w:rPr>
          <w:rFonts w:ascii="Times New Roman"/>
          <w:b w:val="false"/>
          <w:i w:val="false"/>
          <w:color w:val="000000"/>
          <w:sz w:val="28"/>
        </w:rPr>
        <w:t>
      в) подготовка на основании результатов оценки научно-технического уровня предложений по внесению изменений в технический регламент (при необходимости), внесению изменений в перечни стандартов (при необходимости), внесению изменений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программу по разработке (внесению изменений, пересмотру) межгосударственных стандартов, в результате применения которых на добровольной основе обеспечивается соблюдение требований технического регламента, и межгосударственных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технического регламента и осуществления оценки соответствия объектов технического регулирования требованиям этого технического регламента (далее – программа) (при необходимости), и представление их в Комиссию.</w:t>
      </w:r>
    </w:p>
    <w:bookmarkStart w:name="z3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План оценки принимается на 5 лет в целях обеспечения координации работ по оценке научно-технического уровня и системного подхода к обеспечению соответствия технического регулирования в рамках Союза уровню экономического развития государств-членов и уровню научно-технического развития соответствующих отраслей экономики государств-членов.</w:t>
      </w:r>
    </w:p>
    <w:bookmarkEnd w:id="17"/>
    <w:bookmarkStart w:name="z3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оценки формируется по согласованию с государствами-членами на основании предложений, представленных в Комиссию уполномоченными органами государственной власти государств-членов в сфере технического регулирования, и предложений Комиссии.</w:t>
      </w:r>
    </w:p>
    <w:bookmarkEnd w:id="18"/>
    <w:bookmarkStart w:name="z3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 Очередность проведения мероприятий по оценке научно-технического уровня при формировании плана оценки устанавливается с учетом следующих приоритетов:</w:t>
      </w:r>
    </w:p>
    <w:bookmarkEnd w:id="19"/>
    <w:bookmarkStart w:name="z3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технические регламенты, с даты принятия которых прошло более 10 лет;</w:t>
      </w:r>
    </w:p>
    <w:bookmarkEnd w:id="20"/>
    <w:bookmarkStart w:name="z3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технические регламенты, с даты внесения последних изменений в которые прошло более 5 лет;</w:t>
      </w:r>
    </w:p>
    <w:bookmarkEnd w:id="21"/>
    <w:bookmarkStart w:name="z3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 технические регламенты, с даты принятия которых прошло более 5 лет и внесение изменений в которые не предусмотрено планом разработки технических регламентов и внесения в них изменений, утверждаемым Комиссией (далее – план разработки);</w:t>
      </w:r>
    </w:p>
    <w:bookmarkEnd w:id="22"/>
    <w:bookmarkStart w:name="z3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 предложения государств-членов, в том числе при наличии большого количества обращений по разъяснению применения технических регламентов с учетом правоприменительной практики.</w:t>
      </w:r>
    </w:p>
    <w:bookmarkEnd w:id="23"/>
    <w:bookmarkStart w:name="z4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 Срок проведения оценки научно-технического уровня устанавливается в плане оценки в соответствии с предложениями государств-членов и не должен превышать 1 год.</w:t>
      </w:r>
    </w:p>
    <w:bookmarkEnd w:id="24"/>
    <w:bookmarkStart w:name="z4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Сроком окончания работ по оценке научно-технического уровня является дата направления в Комиссию результатов этой оценки. </w:t>
      </w:r>
    </w:p>
    <w:bookmarkEnd w:id="25"/>
    <w:bookmarkStart w:name="z4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 Изменения в план оценки вносятся на основании предложений, представленных в Комиссию уполномоченными органами государственной власти государств-членов в сфере технического регулирования, и предложений Комиссии.</w:t>
      </w:r>
    </w:p>
    <w:bookmarkEnd w:id="26"/>
    <w:bookmarkStart w:name="z4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 В плане оценки указываются следующие сведения:</w:t>
      </w:r>
    </w:p>
    <w:bookmarkEnd w:id="27"/>
    <w:bookmarkStart w:name="z4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наименование технического регламента;</w:t>
      </w:r>
    </w:p>
    <w:bookmarkEnd w:id="28"/>
    <w:bookmarkStart w:name="z4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государство-член, ответственное за проведение оценки научно-технического уровня;</w:t>
      </w:r>
    </w:p>
    <w:bookmarkEnd w:id="29"/>
    <w:bookmarkStart w:name="z4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 сроки начала и окончания работ по оценке научно-технического уровня.</w:t>
      </w:r>
    </w:p>
    <w:bookmarkEnd w:id="30"/>
    <w:bookmarkStart w:name="z4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 По предложению Консультативного комитета по техническому регулированию, применению санитарных, ветеринарных и фитосанитарных мер (далее – Консультативный комитет) оценка научно-технического уровня отдельных технических регламентов, не включенных в план оценки, может быть проведена в рамках научно-исследовательских работ, предусмотренных планом научно-исследовательских работ Комиссии.</w:t>
      </w:r>
    </w:p>
    <w:bookmarkEnd w:id="31"/>
    <w:bookmarkStart w:name="z4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этом случае требования к техническим характеристикам научно-исследовательской работы (техническое задание) формируются Комиссией на основе работ, предусмотренных разделами III – V настоящего Порядка.</w:t>
      </w:r>
    </w:p>
    <w:bookmarkEnd w:id="32"/>
    <w:bookmarkStart w:name="z4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научно-исследовательской работы и итоговый отчет рассматриваются на заседании Консультативного комитета.</w:t>
      </w:r>
    </w:p>
    <w:bookmarkEnd w:id="33"/>
    <w:bookmarkStart w:name="z5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 В течение 30 календарных дней с даты вступления в силу распоряжения Совета Комиссии о плане оценки или о внесении в него изменений:</w:t>
      </w:r>
    </w:p>
    <w:bookmarkEnd w:id="34"/>
    <w:bookmarkStart w:name="z5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государство-член, ответственное за проведение оценки научно-технического уровня, представляет в Комиссию информацию об органе государственной власти, ответственном за проведение работ по оценке научно-технического уровня (далее – ответственный исполнитель);</w:t>
      </w:r>
    </w:p>
    <w:bookmarkEnd w:id="35"/>
    <w:bookmarkStart w:name="z5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остальные государства-члены представляют в Комиссию информацию об органах государственной власти, участвующих в проведении работ по оценке научно-технического уровня (далее – соисполнители).</w:t>
      </w:r>
    </w:p>
    <w:bookmarkEnd w:id="36"/>
    <w:bookmarkStart w:name="z5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 Комиссия размещает на официальном сайте Союза информацию, представленную государствами-членами в соответствии с пунктом 13 настоящего Порядка, в течение 3 рабочих дней с даты ее получения.</w:t>
      </w:r>
    </w:p>
    <w:bookmarkEnd w:id="37"/>
    <w:bookmarkStart w:name="z5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 Организация и финансирование работ, предусмотренных разделами III и IV настоящего Порядка, осуществляются государствами-членами в соответствии с их законодательством. </w:t>
      </w:r>
    </w:p>
    <w:bookmarkEnd w:id="38"/>
    <w:bookmarkStart w:name="z5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 При организации работ по оценке научно-технического уровня и рассмотрении их результатов ответственный исполнитель и соисполнители могут привлекать организации, осуществляющие деятельность в соответствующей отрасли экономики и имеющие необходимую компетенцию в соответствии с законодательством государств-членов, а также представителей профильных научных организаций, отраслей промышленности, бизнес-сообществ и иных экспертов государств-членов. </w:t>
      </w:r>
    </w:p>
    <w:bookmarkEnd w:id="39"/>
    <w:bookmarkStart w:name="z5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привлечения организаций к проведению работ по оценке научно-технического уровня и рассмотрению их результатов определяется в соответствии с законодательством государств-членов.</w:t>
      </w:r>
    </w:p>
    <w:bookmarkEnd w:id="40"/>
    <w:bookmarkStart w:name="z5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 Оценка научно-технического уровня предусматривает проведение следующих работ: </w:t>
      </w:r>
    </w:p>
    <w:bookmarkEnd w:id="41"/>
    <w:bookmarkStart w:name="z5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анализ соответствия требований технического регламента требованиям, установленным в международных документах;</w:t>
      </w:r>
    </w:p>
    <w:bookmarkEnd w:id="42"/>
    <w:bookmarkStart w:name="z5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анализ практики применения технического регламента в государствах-членах в целях установления соответствия требований технического регламента уровню экономического развития государств-членов и уровню научно-технического развития соответствующих отраслей экономики государств-членов, а также требованиям ясности, недвусмысленности и согласованности правовых норм, обеспечивающих их единообразное понимание и применение;</w:t>
      </w:r>
    </w:p>
    <w:bookmarkEnd w:id="43"/>
    <w:bookmarkStart w:name="z6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фактического воздействия технического регламента и перечней стандартов к нему на условия ведения предпринимательской деятельности.</w:t>
      </w:r>
    </w:p>
    <w:bookmarkEnd w:id="44"/>
    <w:bookmarkStart w:name="z6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Работы, предусмотренные абзацами вторым и третьим настоящего пункта, выполняются одновременно.</w:t>
      </w:r>
    </w:p>
    <w:bookmarkEnd w:id="45"/>
    <w:bookmarkStart w:name="z6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проведения предусмотренных настоящим пунктом работ не должен превышать 180 календарных дней с даты размещения на официальном сайте Союза информации в соответствии с пунктом 14 настоящего Порядка.</w:t>
      </w:r>
    </w:p>
    <w:bookmarkEnd w:id="46"/>
    <w:bookmarkStart w:name="z6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 Работы по оценке научно-технического уровня завершаются формированием итогового отчета и рассмотрением результатов этой оценки на заседании Консультативного комитета.</w:t>
      </w:r>
    </w:p>
    <w:bookmarkEnd w:id="47"/>
    <w:bookmarkStart w:name="z6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 Государства-члены принимают необходимые меры по обеспечению соблюдения сроков, установленных планом оценки и настоящим Порядком.</w:t>
      </w:r>
    </w:p>
    <w:bookmarkEnd w:id="48"/>
    <w:bookmarkStart w:name="z6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 Комиссия осуществляет мониторинг выполнения плана оценки на основе отчетных материалов с результатами оценки научно-технического уровня, направляемых в Комиссию ответственным исполнителем.</w:t>
      </w:r>
    </w:p>
    <w:bookmarkEnd w:id="49"/>
    <w:bookmarkStart w:name="z6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мониторинга выполнения плана оценки ежегодно рассматриваются на заседании Консультативного комитета.</w:t>
      </w:r>
    </w:p>
    <w:bookmarkEnd w:id="50"/>
    <w:bookmarkStart w:name="z67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III. Анализ соответствия требований технического регламента требованиям, установленным в международных документах</w:t>
      </w:r>
    </w:p>
    <w:bookmarkEnd w:id="51"/>
    <w:bookmarkStart w:name="z6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 В целях анализа соответствия требований технического регламента требованиям, установленным в международных документах, ответственный исполнитель осуществляет следующие работы:</w:t>
      </w:r>
    </w:p>
    <w:bookmarkEnd w:id="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формирование перечней объектов (групп объектов) технического регулирования и перечней требований, в том числе процедур оценки соответствия таким требованиям, установленных к каждому объекту (группе объектов) в техническом регламенте, в том числе установление номенклатуры оцениваемых характеристик и их значений для каждого объекта (группы объектов) технического регулирования с учетом анализа актуальных на дату проведения оценки перечней стандартов к техническому регламенту;</w:t>
      </w:r>
    </w:p>
    <w:bookmarkStart w:name="z7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анализ законодательства третьих стран и интеграционных объединений, определяющих формирование и развитие мирового рынка продукции, являющейся объектом технического регулирования технического регламента, а также международных документов в целях определения обязательных требований к продукции, являющейся аналогом объектов (групп объектов) технического регулирования технического регламента, в том числе процедур оценки соответствия таким требованиям, определения номенклатуры характеристик и их значений для каждой группы продукции, выявления перспектив и направлений развития таких требований, а также объектов (групп объектов) технического регулирования, которые не включены в область применения технического регламента. Перечень третьих стран и интеграционных объединений, определяющих формирование и развитие мирового рынка продукции, являющейся объектом технического регулирования технического регламента, а также международных документов формируется ответственным исполнителем по согласованию с соисполнителями;</w:t>
      </w:r>
    </w:p>
    <w:bookmarkEnd w:id="53"/>
    <w:bookmarkStart w:name="z7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 сравнительный анализ обязательных требований к продукции (в том числе процедур оценки соответствия таким требованиям), установленных в техническом регламенте, или характеристик, установленных в стандартах, включенных в перечни стандартов, и обязательных требований к такой продукции, в том числе процедур оценки соответствия таким требованиям, определенных в соответствии с подпунктом "б" настоящего пункта;</w:t>
      </w:r>
    </w:p>
    <w:bookmarkEnd w:id="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 подготовка рекомендаций по изменению обязательных требований к отдельным видам продукции, установленных в техническом регламенте, в том числе процедур оценки соответствия, с учетом итогов сравнительного анализа, предусмотренного подпунктом "в" настоящего пункта (при необходимости);</w:t>
      </w:r>
    </w:p>
    <w:bookmarkStart w:name="z7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д) анализ базы межгосударственных и национальных стандартов, не включенных в перечни стандартов, и подготовка рекомендаций по актуализации перечней стандартов, обеспечивающих реализацию технического регламента, в том числе с учетом рекомендаций, указанных в подпункте "г" настоящего пункта (при необходимости). К проведению указанных работ могут быть привлечены соответствующие межгосударственные и национальные технические комитеты по стандартизации;</w:t>
      </w:r>
    </w:p>
    <w:bookmarkEnd w:id="55"/>
    <w:bookmarkStart w:name="z7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е) подготовка рекомендаций по разработке межгосударственных стандартов, обеспечивающих реализацию технического регламента, или по внесению изменений (пересмотру) в межгосударственные стандарты, включенные в перечни стандартов, в том числе с учетом рекомендаций, указанных в подпункте "г" настоящего пункта (при необходимости).</w:t>
      </w:r>
    </w:p>
    <w:bookmarkEnd w:id="56"/>
    <w:bookmarkStart w:name="z75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IV. Анализ практики применения технического регламента в государствах-членах</w:t>
      </w:r>
    </w:p>
    <w:bookmarkEnd w:id="57"/>
    <w:bookmarkStart w:name="z7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 Анализ практики применения технического регламента в государствах-членах и формирование соответствующих выводов и рекомендаций осуществляются ответственным исполнителем и соисполнителями на основе результатов мониторинга применения технического регламента за последние 3 года, проводимого в соответствии с порядком разработки, принятия, изменения и отмены технических регламентов, утверждаемым Комиссией, и результатов анкетирования субъектов предпринимательской деятельности, потребителей, органов по оценке соответствия (далее – анкетирование).</w:t>
      </w:r>
    </w:p>
    <w:bookmarkEnd w:id="58"/>
    <w:bookmarkStart w:name="z7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 Информация о результатах мониторинга применения технического регламента формируется ответственным исполнителем и соисполнителями с учетом анализа следующих факторов:</w:t>
      </w:r>
    </w:p>
    <w:bookmarkEnd w:id="59"/>
    <w:bookmarkStart w:name="z7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предпосылки для возникновения барьеров и ограничений в связи с применением требований технического регламента;</w:t>
      </w:r>
    </w:p>
    <w:bookmarkEnd w:id="60"/>
    <w:bookmarkStart w:name="z7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полнота правового регулирования положений технического регламента и коллизии его норм;</w:t>
      </w:r>
    </w:p>
    <w:bookmarkEnd w:id="61"/>
    <w:bookmarkStart w:name="z8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 наличие в техническом регламенте отсылочных норм на законодательство государств-членов и их реализация;</w:t>
      </w:r>
    </w:p>
    <w:bookmarkEnd w:id="62"/>
    <w:bookmarkStart w:name="z8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 наличие в тексте технического регламента ошибок юридико-технического характера;</w:t>
      </w:r>
    </w:p>
    <w:bookmarkEnd w:id="63"/>
    <w:bookmarkStart w:name="z8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д) искажение смысла норм технического регламента;</w:t>
      </w:r>
    </w:p>
    <w:bookmarkEnd w:id="64"/>
    <w:bookmarkStart w:name="z8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е) неправомерные или необоснованные решения, действия (бездействие) при применении технического регламента;</w:t>
      </w:r>
    </w:p>
    <w:bookmarkEnd w:id="65"/>
    <w:bookmarkStart w:name="z8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ж) наличие единообразной практики применения технического регламента;</w:t>
      </w:r>
    </w:p>
    <w:bookmarkEnd w:id="66"/>
    <w:bookmarkStart w:name="z8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з) количество и содержание заявлений по вопросам разъяснения положений технического регламента;</w:t>
      </w:r>
    </w:p>
    <w:bookmarkEnd w:id="67"/>
    <w:bookmarkStart w:name="z8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и) количество и характер зафиксированных нарушений требований технического регламента;</w:t>
      </w:r>
    </w:p>
    <w:bookmarkEnd w:id="68"/>
    <w:bookmarkStart w:name="z8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к) количество органов по сертификации и испытательных лабораторий в государствах-членах;</w:t>
      </w:r>
    </w:p>
    <w:bookmarkEnd w:id="69"/>
    <w:bookmarkStart w:name="z8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л) обеспеченность технического регламента стандартами и методиками, необходимыми для его реализации, своевременность актуализации перечней стандартов.</w:t>
      </w:r>
    </w:p>
    <w:bookmarkEnd w:id="70"/>
    <w:bookmarkStart w:name="z8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 Соисполнители в течение 60 рабочих дней с даты размещения на официальном сайте Союза информации в соответствии с пунктом 14 настоящего Порядка направляют ответственному исполнителю информацию о результатах мониторинга применения технического регламента и (при наличии) предложения о внесении в технический регламент, перечни стандартов, программу изменений, обеспечивающих устранение выявленных проблем применения технического регламента.</w:t>
      </w:r>
    </w:p>
    <w:bookmarkEnd w:id="71"/>
    <w:bookmarkStart w:name="z9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 Анкетирование осуществляется по следующим вопросам применения обязательных требований технического регламента, в том числе вызывающих затруднения при их реализации:</w:t>
      </w:r>
    </w:p>
    <w:bookmarkEnd w:id="72"/>
    <w:bookmarkStart w:name="z9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достаточность (избыточность), ясность (точность) понятий, используемых в техническом регламенте, для однозначного понимания его требований и положений;</w:t>
      </w:r>
    </w:p>
    <w:bookmarkEnd w:id="73"/>
    <w:bookmarkStart w:name="z9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корректность определения области применения технического регламента;</w:t>
      </w:r>
    </w:p>
    <w:bookmarkEnd w:id="74"/>
    <w:bookmarkStart w:name="z9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 достаточность (избыточность) и обоснованность требований к продукции, в том числе в части обеспечения энергетической эффективности и ресурсосбережения;</w:t>
      </w:r>
    </w:p>
    <w:bookmarkEnd w:id="75"/>
    <w:bookmarkStart w:name="z9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 обеспеченность показателей, установленных в техническом регламенте, методами исследований (испытаний) и измерений;</w:t>
      </w:r>
    </w:p>
    <w:bookmarkEnd w:id="76"/>
    <w:bookmarkStart w:name="z9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д) достаточность (избыточность) требований к маркировке продукции, в том числе в части предупреждения действий, вводящих в заблуждение потребителей;</w:t>
      </w:r>
    </w:p>
    <w:bookmarkEnd w:id="77"/>
    <w:bookmarkStart w:name="z9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е) достаточность (избыточность) схем и форм оценки соответствия, предусмотренных техническим регламентом;</w:t>
      </w:r>
    </w:p>
    <w:bookmarkEnd w:id="78"/>
    <w:bookmarkStart w:name="z9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ж) обеспеченность необходимой испытательной базой;</w:t>
      </w:r>
    </w:p>
    <w:bookmarkEnd w:id="79"/>
    <w:bookmarkStart w:name="z9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з) затруднения с поставками продукции, в том числе в третьи страны, обусловленные отличающимися обязательными требованиями к данной продукции в третьих странах;</w:t>
      </w:r>
    </w:p>
    <w:bookmarkEnd w:id="80"/>
    <w:bookmarkStart w:name="z9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и) содержащиеся в техническом регламенте отсылочные нормы  на законодательство государств-членов, создающие препятствия для свободного движения товаров в рамках функционирования внутреннего рынка Союза и их доступа на рынки государств-членов;</w:t>
      </w:r>
    </w:p>
    <w:bookmarkEnd w:id="81"/>
    <w:bookmarkStart w:name="z10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к) иные вопросы, включенные в анкету ответственным исполнителем в зависимости от специфики технического регламента.</w:t>
      </w:r>
    </w:p>
    <w:bookmarkEnd w:id="82"/>
    <w:bookmarkStart w:name="z10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 В целях обеспечения проведения анкетирования в государствах-членах ответственный исполнитель в течение 10 рабочих дней с даты размещения на официальном сайте Союза информации в соответствии с пунктом 14 настоящего Порядка подготавливает анкету, содержащую указанные в пункте 25 настоящего Порядка вопросы (далее – анкета), направляет ее соисполнителям и размещает на своем сайте в информационно-телекоммуникационной сети "Интернет" с указанием информации о сроке проведения анкетирования, в течение которого принимаются анкеты, а также о способе (с использованием соответствующего сервиса, на бумажных носителях по указанному в анкете адресу и (или) в электронном виде по указанному в анкете адресу электронной почты) и адресе представления заполненной анкеты.</w:t>
      </w:r>
    </w:p>
    <w:bookmarkEnd w:id="83"/>
    <w:bookmarkStart w:name="z10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 Соисполнители в течение 5 рабочих дней с даты получения анкеты размещают ее на своих сайтах в информационно-телекоммуникационной сети "Интернет" с указанием информации, предусмотренной пунктом 26 настоящего Порядка. </w:t>
      </w:r>
    </w:p>
    <w:bookmarkEnd w:id="84"/>
    <w:bookmarkStart w:name="z10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 Ответственный исполнитель и соисполнители информируют об адресе размещения анкеты, сроке проведения анкетирования, а также о способе и адресе представления заполненной анкеты, каждый в своем государстве-члене:</w:t>
      </w:r>
    </w:p>
    <w:bookmarkEnd w:id="85"/>
    <w:bookmarkStart w:name="z10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координаторов от бизнес-сообщества, определенных Деловым советом Евразийского экономического союза; </w:t>
      </w:r>
    </w:p>
    <w:bookmarkEnd w:id="86"/>
    <w:bookmarkStart w:name="z10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представителей бизнес-сообщества, союзов потребителей, органов по оценке соответствия, научных и общественных организаций, иных независимых экспертов.</w:t>
      </w:r>
    </w:p>
    <w:bookmarkEnd w:id="87"/>
    <w:bookmarkStart w:name="z10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Срок анкетирования составляет не менее 40 рабочих дней с даты информирования указанных лиц о проведении анкетирования. </w:t>
      </w:r>
    </w:p>
    <w:bookmarkEnd w:id="88"/>
    <w:bookmarkStart w:name="z10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 Информация о проведении анкетирования (с приложением анкеты и указанием информации, предусмотренной пунктом 26 настоящего Порядка) направляется ответственным исполнителем в Комиссию. </w:t>
      </w:r>
    </w:p>
    <w:bookmarkEnd w:id="89"/>
    <w:bookmarkStart w:name="z10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 в течение 5 рабочих дней с даты поступления указанной информации размещает ее на официальном сайте Союза.</w:t>
      </w:r>
    </w:p>
    <w:bookmarkEnd w:id="90"/>
    <w:bookmarkStart w:name="z10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позднее планируемой даты завершения анкетирования Комиссия направляет ответственному исполнителю информацию о практике применения технического регламента в государствах-членах, в том числе о поступивших в Комиссию за последние 3 года запросах юридических и физических лиц, органов государственной власти государств-членов о разъяснении положений технического регламента (при наличии) с приложением поступивших в Комиссию заполненных анкет, а также сводки отзывов по проекту технического регламента (проекту изменений в технический регламент) (при наличии) и результаты оценки регулирующего воздействия, проведенной Комиссией в отношении проекта технического регламента (проекта изменений в технический регламент) (при наличии).</w:t>
      </w:r>
    </w:p>
    <w:bookmarkEnd w:id="91"/>
    <w:bookmarkStart w:name="z11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 Ответственный исполнитель и соисполнители, каждый в своем государстве-члене, формируют сводную информацию о результатах анкетирования и предложениях, поступивших в ходе анкетирования, по форме согласно приложению № 1 (далее – сводная информация).</w:t>
      </w:r>
    </w:p>
    <w:bookmarkEnd w:id="92"/>
    <w:bookmarkStart w:name="z11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 Соисполнители в течение 30 рабочих дней с даты завершения анкетирования направляют ответственному исполнителю сводную информацию с приложением поступивших анкет. </w:t>
      </w:r>
    </w:p>
    <w:bookmarkEnd w:id="93"/>
    <w:p>
      <w:pPr>
        <w:spacing w:after="0"/>
        <w:ind w:left="0"/>
        <w:jc w:val="both"/>
      </w:pPr>
      <w:bookmarkStart w:name="z112" w:id="94"/>
      <w:r>
        <w:rPr>
          <w:rFonts w:ascii="Times New Roman"/>
          <w:b w:val="false"/>
          <w:i w:val="false"/>
          <w:color w:val="000000"/>
          <w:sz w:val="28"/>
        </w:rPr>
        <w:t xml:space="preserve">
      32. На основе анализа информации о результатах мониторинга применения технического регламента, предусмотренной пунктом 23 настоящего Порядка, и сводной информации ответственный исполнитель формирует выводы по вопросам применения обязательных требований технического регламента, вызывающих затруднения при </w:t>
      </w:r>
    </w:p>
    <w:bookmarkEnd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их реализации.</w:t>
      </w:r>
    </w:p>
    <w:bookmarkStart w:name="z113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V. Оценка фактического воздействия технического регламента на условия ведения предпринимательской деятельности</w:t>
      </w:r>
    </w:p>
    <w:bookmarkEnd w:id="95"/>
    <w:bookmarkStart w:name="z11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33. В целях подготовки заключения об оценке фактического воздействия технического регламента на условия ведения предпринимательской деятельности (далее – заключение об оценке фактического воздействия) ответственный исполнитель в течение 10 рабочих дней с даты получения от последнего соисполнителя сводной информации в соответствии с пунктом 31 настоящего Порядка направляет в Комиссию анкеты, предусмотренные указанным пунктом, и сводную информацию. </w:t>
      </w:r>
    </w:p>
    <w:bookmarkEnd w:id="96"/>
    <w:bookmarkStart w:name="z11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 Подготовка заключения об оценке фактического воздействия осуществляется Комиссией.</w:t>
      </w:r>
    </w:p>
    <w:bookmarkEnd w:id="97"/>
    <w:bookmarkStart w:name="z11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подготовки заключения об оценке фактического воздействия департамент Комиссии, к сфере деятельности которого отнесены вопросы технического регулирования, в течение 10 рабочих дней с даты поступления материалов, указанных в пункте 33 настоящего Порядка, направляет их в департамент Комиссии, к сфере деятельности которого отнесены вопросы, касающиеся условий ведения предпринимательской деятельности.</w:t>
      </w:r>
    </w:p>
    <w:bookmarkEnd w:id="98"/>
    <w:bookmarkStart w:name="z11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Департамент Комиссии, к сфере деятельности которого отнесены вопросы, касающиеся условий ведения предпринимательской деятельности, при участии ответственного исполнителя и департамента Комиссии, к сфере деятельности которого отнесены вопросы технического регулирования, в течение 15 рабочих дней с даты поступления материалов, указанных в пункте 33 настоящего Порядка, осуществляет подготовку заключения об оценке фактического воздействия.</w:t>
      </w:r>
    </w:p>
    <w:bookmarkEnd w:id="99"/>
    <w:bookmarkStart w:name="z11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об оценке фактического воздействия подписывается руководителем рабочей группы по проведению оценки регулирующего воздействия проектов решений Комиссии, а в его отсутствие – заместителем руководителя.</w:t>
      </w:r>
    </w:p>
    <w:bookmarkEnd w:id="100"/>
    <w:bookmarkStart w:name="z11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 Департамент Комиссии, к сфере деятельности которого отнесены вопросы, касающиеся условий ведения предпринимательской деятельности, в течение 3 рабочих дней с даты подписания заключения об оценке фактического воздействия направляет копию этого заключения в департамент Комиссии, к сфере деятельности которого отнесены вопросы технического регулирования.</w:t>
      </w:r>
    </w:p>
    <w:bookmarkEnd w:id="101"/>
    <w:bookmarkStart w:name="z12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 Комиссия не позднее 7 рабочих дней с даты подписания заключения об оценке фактического воздействия размещает его на официальном сайте Союза и направляет его копию ответственному исполнителю и соисполнителям для учета при подготовке итогового отчета о результатах оценки научно-технического уровня (далее – итоговый отчет).</w:t>
      </w:r>
    </w:p>
    <w:bookmarkEnd w:id="102"/>
    <w:bookmarkStart w:name="z121" w:id="1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VI. Формирование итогового отчета и рассмотрение результатов оценки научно-технического уровня</w:t>
      </w:r>
    </w:p>
    <w:bookmarkEnd w:id="103"/>
    <w:bookmarkStart w:name="z12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 По итогам работ, предусмотренных разделами III – V настоящего Порядка, ответственный исполнитель составляет итоговый отчет в соответствии со структурой согласно приложению № 2. </w:t>
      </w:r>
    </w:p>
    <w:bookmarkEnd w:id="104"/>
    <w:bookmarkStart w:name="z12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 Итоговые рекомендации для включения в итоговый отчет формируются с учетом рекомендаций, предусмотренных подпунктами "г" и "е" пункта 21 настоящего Порядка, выводов по вопросам применения обязательных требований технического регламента, вызывающих затруднения при их реализации, предусмотренных пунктом 32 настоящего Порядка, и заключения об оценке фактического воздействия.</w:t>
      </w:r>
    </w:p>
    <w:bookmarkEnd w:id="105"/>
    <w:bookmarkStart w:name="z12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 Ответственный исполнитель направляет итоговый отчет в Комиссию в электронном виде и на бумажном носителе для организации его рассмотрения в государствах-членах.</w:t>
      </w:r>
    </w:p>
    <w:bookmarkEnd w:id="106"/>
    <w:bookmarkStart w:name="z12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 Комиссия в течение 30 рабочих дней с даты поступления итогового отчета рассматривает его и при отсутствии выявленных несоответствий в его содержании и структуре направляет итоговый отчет соисполнителям для рассмотрения и согласования.</w:t>
      </w:r>
    </w:p>
    <w:bookmarkEnd w:id="107"/>
    <w:bookmarkStart w:name="z12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в ходе рассмотрения поступившего итогового отчета Комиссией выявлено его несоответствие структуре, предусмотренной приложением № 2 к настоящему Порядку, Комиссия подготавливает заключение и направляет его ответственному исполнителю с целью доработки и последующего представления в Комиссию в течение 30 рабочих дней с даты получения заключения.</w:t>
      </w:r>
    </w:p>
    <w:bookmarkEnd w:id="108"/>
    <w:bookmarkStart w:name="z12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 Соисполнители в течение 30 рабочих дней с даты получения итогового отчета осуществляют его рассмотрение и направление в Комиссию позиции о возможности рассмотрения итогового отчета на заседании Консультативного комитета, а при наличии замечаний представляют их в Комиссию.</w:t>
      </w:r>
    </w:p>
    <w:bookmarkEnd w:id="109"/>
    <w:bookmarkStart w:name="z12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необходимости Комиссия совместно с ответственным исполнителем организует проведение согласительного совещания с участием соисполнителей для рассмотрения представленных замечаний по итоговому отчету, по результатам которого ответственный исполнитель дорабатывает итоговый отчет и представляет его в Комиссию не позднее 30 рабочих дней с даты проведения совещания для рассмотрения на заседании Консультативного комитета. </w:t>
      </w:r>
    </w:p>
    <w:bookmarkEnd w:id="110"/>
    <w:bookmarkStart w:name="z12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 Итоговый отчет рассматривается на очередном заседании Консультативного комитета.</w:t>
      </w:r>
    </w:p>
    <w:bookmarkEnd w:id="111"/>
    <w:bookmarkStart w:name="z13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рассмотрения Консультативным комитетом принимается решение о возможности его опубликования на официальном сайте Союза, которое оформляется протоколом.</w:t>
      </w:r>
    </w:p>
    <w:bookmarkEnd w:id="112"/>
    <w:bookmarkStart w:name="z13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 ответственным исполнителем в течение срока, установленного Консультативным комитетом, осуществляются доработка итогового отчета и его направление в Комиссию.</w:t>
      </w:r>
    </w:p>
    <w:bookmarkEnd w:id="113"/>
    <w:bookmarkStart w:name="z13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 размещает итоговый отчет на официальном сайте Союза.</w:t>
      </w:r>
    </w:p>
    <w:bookmarkEnd w:id="114"/>
    <w:bookmarkStart w:name="z13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 Ответственный исполнитель в течение 60 рабочих дней с даты опубликования итогового отчета на официальном сайте Союза при наличии в нем соответствующих рекомендаций осуществляет подготовку и направление в Комиссию:</w:t>
      </w:r>
    </w:p>
    <w:bookmarkEnd w:id="115"/>
    <w:bookmarkStart w:name="z13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предложения государства-члена о внесении в план разработки изменений, предусматривающих разработку проекта изменений в технический регламент, в соответствии с порядком разработки, принятия, изменения и отмены технических регламентов;</w:t>
      </w:r>
    </w:p>
    <w:bookmarkEnd w:id="116"/>
    <w:bookmarkStart w:name="z13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предложения государства-члена о внесении изменений в перечни стандартов, обеспечивающих реализацию технического регламента, в соответствии с порядком разработки и принятия перечней международных и региональных (межгосударственных) стандартов, а в случае их отсутствия ‒ национальных (государственных) стандартов, в результате применения которых на добровольной основе обеспечивается соблюдение требований технического регламента, и перечней международных и региональных (межгосударственных) стандартов, а в случае их отсутствия ‒ национальных (государственных)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технического регламента и осуществления оценки соответствия объектов технического регулирования, утверждаемым Комиссией;</w:t>
      </w:r>
    </w:p>
    <w:bookmarkEnd w:id="117"/>
    <w:bookmarkStart w:name="z13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 предложения государства-члена о внесении изменений в программу с учетом порядка координации работ в области стандартизации в рамках Союза, определяемого Комиссией.</w:t>
      </w:r>
    </w:p>
    <w:bookmarkEnd w:id="118"/>
    <w:bookmarkStart w:name="z13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 Результаты оценки научно-технического уровня могут быть использованы в рамках проводимых работ по внесению изменений в технический регламент, предусмотренных планом разработки.</w:t>
      </w:r>
    </w:p>
    <w:bookmarkEnd w:id="1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Порядку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обязательной периодической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научно-технического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уровня вступивших в силу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технических регламентов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Евразийского экономического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союза и перечней стандартов к ним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(форма)</w:t>
            </w:r>
          </w:p>
        </w:tc>
      </w:tr>
    </w:tbl>
    <w:bookmarkStart w:name="z140" w:id="1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СВОДНАЯ ИНФОРМАЦИЯ</w:t>
      </w:r>
    </w:p>
    <w:bookmarkEnd w:id="120"/>
    <w:bookmarkStart w:name="z141" w:id="1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результатах анкетирования и предложениях, поступивших в ходе анкетирования в рамках оценки научно-технического уровня технического регламента Евразийского экономического союза и перечней стандартов к нему</w:t>
      </w:r>
    </w:p>
    <w:bookmarkEnd w:id="121"/>
    <w:p>
      <w:pPr>
        <w:spacing w:after="0"/>
        <w:ind w:left="0"/>
        <w:jc w:val="both"/>
      </w:pPr>
      <w:bookmarkStart w:name="z142" w:id="122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bookmarkEnd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государства – члена Евразийского экономического союза)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технического регламента Евразийского экономического союза)</w:t>
      </w:r>
    </w:p>
    <w:bookmarkStart w:name="z143" w:id="1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I. Информация по вопросам, содержащимся в анкете</w:t>
      </w:r>
    </w:p>
    <w:bookmarkEnd w:id="1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вопроса и его формулировка согласно анкете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ответа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лице, заполнившем анкету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Комментарий по итогам рассмотрения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44" w:id="1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II. Информация по иным предложениям</w:t>
      </w:r>
    </w:p>
    <w:bookmarkEnd w:id="1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предложения, не предусмотренные анкетой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предложения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лице, заполнившем анкету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Комментарий по итогам рассмотрения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</w:t>
            </w:r>
          </w:p>
          <w:bookmarkEnd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(должность уполномоченного</w:t>
            </w:r>
          </w:p>
          <w:bookmarkStart w:name="z146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должностного лица ответственного</w:t>
            </w:r>
          </w:p>
          <w:bookmarkEnd w:id="126"/>
          <w:bookmarkStart w:name="z147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исполнителя (соисполнителя))</w:t>
            </w:r>
          </w:p>
          <w:bookmarkEnd w:id="127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(подпись)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(инициалы, фамилия)</w:t>
            </w:r>
          </w:p>
        </w:tc>
      </w:tr>
    </w:tbl>
    <w:bookmarkStart w:name="z148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            "____" ____________ 20__ г.</w:t>
      </w:r>
    </w:p>
    <w:bookmarkEnd w:id="1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Порядку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обязательной периодической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научно-технического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уровня вступивших в силу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технических регламентов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Евразийского экономического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союза и перечней стандартов к ним</w:t>
            </w:r>
          </w:p>
        </w:tc>
      </w:tr>
    </w:tbl>
    <w:bookmarkStart w:name="z150" w:id="1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СТРУКТУРА</w:t>
      </w:r>
    </w:p>
    <w:bookmarkEnd w:id="129"/>
    <w:bookmarkStart w:name="z151" w:id="1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итогового отчета о результатах оценки научно-технического уровня технического регламента Евразийского экономического союза и перечней стандартов к нему</w:t>
      </w:r>
    </w:p>
    <w:bookmarkEnd w:id="130"/>
    <w:bookmarkStart w:name="z152" w:id="1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I. Содержание</w:t>
      </w:r>
    </w:p>
    <w:bookmarkEnd w:id="131"/>
    <w:bookmarkStart w:name="z153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Содержание включает в себя введение, номера и наименования всех разделов и подразделов, заключение, список использованных источников и наименования приложений (при их наличии) с указанием номеров страниц, с которых начинаются эти структурные элементы.</w:t>
      </w:r>
    </w:p>
    <w:bookmarkEnd w:id="132"/>
    <w:bookmarkStart w:name="z154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Номера и наименования подразделов приводятся с абзацного отступа, в 2 раза большего относительно строки с указанием разделов. Номера пунктов приводятся с абзацного отступа, в 4 раза большего относительно строки с указанием разделов.</w:t>
      </w:r>
    </w:p>
    <w:bookmarkEnd w:id="133"/>
    <w:bookmarkStart w:name="z155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 продолжение наименования раздела, подраздела, приложения на второй (последующей) строке выравнивается по первой строке этого наименования.</w:t>
      </w:r>
    </w:p>
    <w:bookmarkEnd w:id="134"/>
    <w:bookmarkStart w:name="z156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итоговый отчет состоит из 2 и более книг, в каждой из них приводится свое содержание. При этом в первой книге приводится содержание всего итогового отчета с указанием номеров книг, в последующих – только содержание соответствующей книги. Допускается в первой книге вместо содержания последующих книг указывать их наименования.</w:t>
      </w:r>
    </w:p>
    <w:bookmarkEnd w:id="135"/>
    <w:bookmarkStart w:name="z157" w:id="1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II. Перечень сокращений</w:t>
      </w:r>
    </w:p>
    <w:bookmarkEnd w:id="136"/>
    <w:bookmarkStart w:name="z158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сокращений начинается со слов: "В настоящем итоговом отчете применяются следующие сокращения:".</w:t>
      </w:r>
    </w:p>
    <w:bookmarkEnd w:id="137"/>
    <w:bookmarkStart w:name="z159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в итоговом отчете используется более 3 условных обозначений, требующих пояснения (включая специальные сокращения слов и словосочетаний, обозначения единиц физических величин и другие специальные символы), составляется их перечень, в котором для каждого обозначения приводятся необходимые сведения.</w:t>
      </w:r>
    </w:p>
    <w:bookmarkEnd w:id="138"/>
    <w:bookmarkStart w:name="z160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Допускается определения и сокращения приводить в одном структурном элементе "Определения и сокращения".</w:t>
      </w:r>
    </w:p>
    <w:bookmarkEnd w:id="139"/>
    <w:bookmarkStart w:name="z161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в итоговом отчете используется менее 3 условных обозначений, отдельный перечень не составляется, а необходимые сведения указываются в тексте итогового отчета или в сносках при первом упоминании.</w:t>
      </w:r>
    </w:p>
    <w:bookmarkEnd w:id="140"/>
    <w:bookmarkStart w:name="z162" w:id="1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III. Введение</w:t>
      </w:r>
    </w:p>
    <w:bookmarkEnd w:id="141"/>
    <w:bookmarkStart w:name="z163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Введение содержит оценку современного состояния решаемой научно-технической проблемы, основание и исходные данные для выполнения работ, обоснование необходимости проведения работ. Во введении отражаются актуальность и новизна работы, связь данной работы с другими работами (при наличии).</w:t>
      </w:r>
    </w:p>
    <w:bookmarkEnd w:id="142"/>
    <w:bookmarkStart w:name="z164" w:id="1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IV. Основная часть итогового отчета</w:t>
      </w:r>
    </w:p>
    <w:bookmarkEnd w:id="143"/>
    <w:bookmarkStart w:name="z165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Основная часть итогового отчета содержит описание проведенных работ, предусмотренных разделами III – V Порядка проведения обязательной периодической оценки научно-технического уровня вступивших в силу технических регламентов Евразийского экономического союза и перечней стандартов к ним, утвержденного Решением Совета Евразийской экономической комиссии от 27 сентября 2023 г. № 100, а также полученные результаты и выводы по следующим пунктам итогового отчета:</w:t>
      </w:r>
    </w:p>
    <w:bookmarkEnd w:id="144"/>
    <w:bookmarkStart w:name="z166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перечни объектов (групп объектов) технического регулирования и требований, установленных к каждому объекту (группе объектов) в техническом регламенте Евразийского экономического союза (далее – технический регламент), и результаты анализа обеспеченности указанных требований стандартами, включенными в перечни стандартов к этому техническому регламенту, а также процедуры оценки соответствия, предусмотренные техническим регламентом;</w:t>
      </w:r>
    </w:p>
    <w:bookmarkEnd w:id="145"/>
    <w:bookmarkStart w:name="z167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номенклатура оцениваемых характеристик и их значений для каждого объекта (группы объектов) технического регулирования с учетом анализа актуальных на дату проведения оценки перечней стандартов к техническому регламенту;</w:t>
      </w:r>
    </w:p>
    <w:bookmarkEnd w:id="146"/>
    <w:bookmarkStart w:name="z168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анализ законодательства третьих стран и интеграционных объединений, определяющих формирование и развитие мирового рынка продукции, являющейся объектом технического регулирования технического регламента, а также международных документов в целях определения обязательных требований к продукции, являющейся аналогом объектов (групп объектов) технического регулирования технического регламента, в том числе процедур оценки соответствия таким требованиям, определения номенклатуры характеристик и их значений для каждой группы продукции, выявления перспектив и направлений развития таких требований, а также объектов (групп объектов) технического регулирования, которые не включены в область применения технического регламента;</w:t>
      </w:r>
    </w:p>
    <w:bookmarkEnd w:id="147"/>
    <w:bookmarkStart w:name="z169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сравнительный анализ обязательных требований к продукции, в том числе процедур оценки соответствия таким требованиям, установленных в техническом регламенте, или характеристик, установленных в стандартах, включенных в перечни стандартов к техническому регламенту, и обязательных требований к такой продукции, в том числе процедур оценки соответствия таким требованиям, установленных в законодательстве третьих стран и интеграционных объединений, определяющих формирование и развитие мирового рынка продукции, являющейся объектом технического регулирования технического регламента, а также в международных документах с учетом перспективных направлений их развития. Приводятся рекомендации по изменению обязательных требований к отдельным видам продукции, установленных в техническом регламенте, в том числе процедур оценки соответствия (при необходимости);</w:t>
      </w:r>
    </w:p>
    <w:bookmarkEnd w:id="148"/>
    <w:bookmarkStart w:name="z170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анализ существующей базы межгосударственных и национальных стандартов, не включенных в перечни стандартов к техническому регламенту, в целях определения рекомендаций по изменению обязательных требований к отдельным видам продукции, установленных в техническом регламенте. Приводятся рекомендации по актуализации перечней стандартов к техническому регламенту, а также по разработке межгосударственных стандартов, обеспечивающих реализацию технического регламента, или по внесению изменений (пересмотру) в межгосударственные стандарты, включенные в перечни стандартов к техническому регламенту, в том числе с учетом рекомендаций по изменению обязательных требований к отдельным видам продукции, установленных в техническом регламенте (при необходимости);</w:t>
      </w:r>
    </w:p>
    <w:bookmarkEnd w:id="149"/>
    <w:bookmarkStart w:name="z171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анализ информации о мониторинге применения технического регламента в государствах – членах Евразийского экономического союза и поступивших предложений о внесении в технический регламент, перечни стандартов к нему, программу по разработке межгосударственных стандартов изменений, обеспечивающих устранение выявленных вопросов, касающихся применения технического регламента;</w:t>
      </w:r>
    </w:p>
    <w:bookmarkEnd w:id="150"/>
    <w:bookmarkStart w:name="z172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анализ сводной информации по результатам анкетирования субъектов предпринимательской деятельности, потребителей, органов по оценке соответствия;</w:t>
      </w:r>
    </w:p>
    <w:bookmarkEnd w:id="151"/>
    <w:bookmarkStart w:name="z173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анализ заключения об оценке фактического воздействия технического регламента и перечней стандартов к нему на условия ведения предпринимательской деятельности;</w:t>
      </w:r>
    </w:p>
    <w:bookmarkEnd w:id="152"/>
    <w:bookmarkStart w:name="z174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итоговые рекомендации по изменению обязательных требований к отдельным видам продукции, в том числе процедур оценки соответствия таким требованиям, установленных в техническом регламенте (при необходимости);</w:t>
      </w:r>
    </w:p>
    <w:bookmarkEnd w:id="153"/>
    <w:bookmarkStart w:name="z175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итоговые рекомендации по актуализации перечней стандартов, обеспечивающих реализацию технического регламента, в том числе с учетом предлагаемых изменений в технический регламент (при необходимости);</w:t>
      </w:r>
    </w:p>
    <w:bookmarkEnd w:id="154"/>
    <w:bookmarkStart w:name="z176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итоговые рекомендации по разработке межгосударственных стандартов, обеспечивающих реализацию технического регламента, или по внесению изменений (пересмотру) в межгосударственные стандарты, включенные в перечни стандартов к техническому регламенту, в том числе с учетом предлагаемых изменений в технический регламент (при необходимости).</w:t>
      </w:r>
    </w:p>
    <w:bookmarkEnd w:id="155"/>
    <w:bookmarkStart w:name="z177" w:id="1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V. Заключение</w:t>
      </w:r>
    </w:p>
    <w:bookmarkEnd w:id="156"/>
    <w:bookmarkStart w:name="z178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содержит краткие выводы о результатах выполненной работы, в том числе о достаточности (недостаточности) или избыточности требований технического регламента.</w:t>
      </w:r>
    </w:p>
    <w:bookmarkEnd w:id="157"/>
    <w:bookmarkStart w:name="z179" w:id="1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VI. Список использованных источников</w:t>
      </w:r>
    </w:p>
    <w:bookmarkEnd w:id="158"/>
    <w:bookmarkStart w:name="z180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Список содержит сведения об источниках, использованных при составлении итогового отчета. Список использованных источников включает в себя библиографические ссылки на документы, использованные при составлении отчета, которые оформляются арабскими цифрами в квадратных скобках. </w:t>
      </w:r>
    </w:p>
    <w:bookmarkEnd w:id="159"/>
    <w:bookmarkStart w:name="z181" w:id="1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VII. Приложения</w:t>
      </w:r>
    </w:p>
    <w:bookmarkEnd w:id="160"/>
    <w:bookmarkStart w:name="z182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приложения включаются следующие материалы, дополняющие текст итогового отчета, связанные с выполненной работой, если они не могут быть включены в основную часть отчета:</w:t>
      </w:r>
    </w:p>
    <w:bookmarkEnd w:id="161"/>
    <w:bookmarkStart w:name="z183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дополнительные материалы к отчету (анкеты, сводная информация по результатам анкетирования, заключение об оценке фактического воздействия и т. п.);</w:t>
      </w:r>
    </w:p>
    <w:bookmarkEnd w:id="162"/>
    <w:bookmarkStart w:name="z184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таблицы, содержащие вспомогательные данные (в цифрах);</w:t>
      </w:r>
    </w:p>
    <w:bookmarkEnd w:id="163"/>
    <w:bookmarkStart w:name="z185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иллюстрации вспомогательного характера.</w:t>
      </w:r>
    </w:p>
    <w:bookmarkEnd w:id="16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