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531fe" w14:textId="71531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Совета Евразийской экономической комиссии от 5 декабря 2018 г. № 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12 декабря 2023 года № 146.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5 декабря 2018 г. № 98 "О техническом регламенте Евразийского экономического союза "О безопасности алкогольной продукции" слова "с 1 января 2024 г." заменить словами "с 1 июля 2024 г.".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Просить Правительство Российской Федерации обеспечить: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не позднее 10 месяцев с даты вступления в силу настоящего Решения совместно с правительствами других государств – членов Евразийского экономического союза (далее – государства-члены) с учетом 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разработки, принятия, изменения и отмены технических регламентов Евразийского экономического союза, утвержденного Решением Совета Евразийской экономической комиссии от 20 июня 2012 г. № 48, разработку и согласование по итогам внутригосударственного согласования в государствах-членах в соответствии с пунктом 46 указанного Порядка проекта изменений в технический регламент Евразийского экономического союза "О безопасности алкогольной продукции" (ТР ЕАЭС 047/2018) в части правок технического характера, в том числе исключения редакционных ошибок, а также отдельных положений, касающихся оценки соответствия алкогольной продукции, маркировки, уточнения идентификационных показателей алкогольной продукции, для принятия в установленном порядке с целью исполнения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30 октября 2020 г. № 102;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не позднее 10 месяцев с даты вступления в силу настоящего Решения совместно с правительствами других государств-членов урегулировать вопросы, связанные с требованиями к пивоваренной и винодельческой продукции и итоги (в отношении урегулированных разногласий) учесть (при необходимости) в рамках разработки и согласования проекта изменений в технический регламент Евразийского экономического союза "О безопасности алкогольной продукции" (ТР ЕАЭС 047/2018), указанного в подпункте "а" настоящего пункта.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Совета Евразийской экономической комиссии от 12.04.2024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Коллегии Евразийской экономической комиссии совместно с уполномоченными органами государств-членов обеспечить рассмотрение и согласование проекта изменений в технический регламент Евразийского экономического союза "О безопасности алкогольной продукции" (ТР ЕАЭС 047/2018), указанного в подпункте "а" пункта 2 настоящего Решения, в установленном порядке, исходя из целесообразности их вступления в силу с 1 июля 2024 г.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10 календарных дней с даты его официального опубликования.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