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35c5" w14:textId="17b3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9.1.10 плана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22 мая 2023 года № 17.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пункте 9.1.10 плана мероприятий по реализации Стратегических направлений развития евразийской экономической интеграции до 2025 года,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5 апреля 2021 г. № 4, в позиции "утверждение методики оценки эффективности деятельности членов Коллегии в соответствии с правом Союза" в графе четвертой слова "до 1 июля 2022 г." заменить словами "до 31 марта 2024 г.".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