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ecc0" w14:textId="d4cec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 по созданию, обеспечению функционирования и развитию интегрированной информационной системы Евразийского экономического союза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27 сентября 2023 года № 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в 2024 году (далее – план).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Установить, что в процессе реализации в 2024 году плана перераспределение объемов финансирования между мероприятиями в рамках одного пункта плана осуществляется Коллегией Евразийской экономической комиссии (между мероприятиями, предусмотренными подпунктами 1.1 – 1.5, между мероприятиями, предусмотренными подпунктами 2.1 – 2.3, между мероприятиями, предусмотренными подпунктами 3.1 – 3.3, между мероприятиями, предусмотренными подпунктами 4.1 – 4.6, между мероприятиями, предусмотренными подпунктами 5.1 и 5.2).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 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г. № 18)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в 2024 году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План - в редакции распоряжения Совета Евразийской экономической комиссии от 24.10.2024 № 18 (вступает в силу по истечении 10 календарных дней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перечне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рублей)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Актуализация перечня общих процессов в 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 – членов Союза (далее соответственно – Комиссия, уполномоченные органы, государства-члены)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Развитие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Разработка и сопровождение структур электронных документов (документов в электронном виде), в том числе разработка и сопровождение структур электронных таможенных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технические схемы структур электронных документов (документов в электронном виде)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Общесистемное проектирование информационного взаимодействия для реализации общих процессов в рамках Союза, с третьими странами и международными организациями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 Разработка и актуализация проектов правил реализации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1.4.1.1.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 безопасности колесных транспортных средств" (ТР ТС 018/2011)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1.4.1.2. "Обеспечение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1.4.1.3.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1.4.1.4. 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 Разработка (сопровождение и доработка) проектов технологических документов для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 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 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1.4.2.3. 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1.4.2.4.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1.4.2.5. 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1.4.2.6. 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1.4.2.7. 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1.4.2.8.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1.4.2.9.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1.4.2.10.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1.4.2.11.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1.4.2.12. "Обеспечение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1.4.2.13.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1.4.2.14.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1.4.2.15.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1.4.2.16.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1.4.2.17.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1.4.2.18.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1.4.2.19. 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Разработка и актуализация проектов нормативно-технических документов, необходимых для реализации информационного взаимодействия с третьими странами и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технических условий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Разработка и актуализация справочников и классификаторов единой системы нормативно-справочной информации Союза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Модернизация и развитие подсистем и компонентов интеграционного сегмента Комиссии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Создание (модернизация и развитие) программного обеспечения в интеграционном сегменте Комиссии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 "Формирование, ведение и использование информационно-справочного перечня пунктов пропуска через внешнюю границу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 "Формирование, ведение и использование базы данных паспортов пунктов пропуска через внешнюю границу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2.1.1.3. 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2.1.1.4. 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2.1.1.5. 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2.1.1.6.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2.1.1.7. 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2.1.1.8. 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2.1.1.9. 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2.1.1.10.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2.1.1.11.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2.1.1.12.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2.1.1.13.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части, касающейся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2.1.1.14. 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2.1.1.15.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Создание (модернизация и развитие) программного обеспечения компонентов базовой реализации, предназначенных для использования в национальных сегментах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2.1.2.1. 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2.1.2.2. 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2.1.2.3. 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2.1.2.4.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2.1.2.5. 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2.1.2.6. 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2.1.2.7. 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2.1.2.8. 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2.1.2.9.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2.1.2.10.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2.1.2.11.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2.1.2.12.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Создание (модернизация и развитие) программного обеспечения компонентов базовой реализации, предназначенных для использования при проведении тестирования информационного взаимодействия в рамках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2.1.3.1.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2.1.4. Доработка программного обеспечения в интеграционном сегменте Комиссии для реализации общих процессов и компонентов базовой реализации, предназначенных для использования в национальных сегментах интегрированной системы для реализации общих процессов, в части устранения ошибок, выявленных по результатам эксплуатации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Создание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Инфраструктурная платформа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средства, программное обеспечение,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технического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 Информационный портал Союза (в части технологического портала интегрированной системы)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Модернизация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Информационный портал Союза (в части портала общих информационных ресурсов и открытых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Подсистема статистики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Подсистема управления общими процессами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2.3.4. Интеграционная платформа (в том числе в части разработки специализированных адаптеров сопряжения с внешними информационными системами)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 Подсистема таможенно-тарифного и нетарифного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 Подсистема анализа барьеров и препятствий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 Подсистема интеграции цифровых платформ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 и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работ, организационно-технические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Сопровождение и техническое обслуживание элементов трансграничного пространства доверия, транспортировка доверенных вычислительных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работ, права на использование программного обеспечения, сертификаты технической поддержки, технические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Развитие, сопровождение и техническое обслуживание защищенной сети передачи данных интегрированной системы (в том числе для взаимодействия с третьими странами)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Разработка проекта правил взаимного признания электронной цифровой подписи для целей трансграничных государственных (муниципальных)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взаимного признания электронной цифровой подписи для целей трансграничных государственных (муниципальных)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Поддержка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Проведение тестирования информационного взаимодействия при реализации средствами интегрированной системы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Проведение тестирования информационного взаимодействия в целях присоединения новых участников к общим процессам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4.1.1.1. "Использование баз данных документов, оформляемых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4.1.1.2. "Формирование, ведение и использование общего реестра резидентов (участников) свободных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4.1.1.4. 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4.1.1.5. 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4.1.1.6. "Обеспечение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4.1.1.7. "Обеспечение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 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4.1.1.8. "Обеспечение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4.1.1.9. 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4.1.1.10.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4.1.1.11. 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4.1.1.12. 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4.1.1.13.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4.1.1.14. "Обмен сведениями о 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4.1.1.15.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4.1.1.16.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4.1.1.17. "Формирование и ведение единого реестра уполномоченных органов (организаций)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4.1.1.18.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4.1.1.19. "Обеспечение обмена ветеринарными сопроводительными документами (ветеринарными сертификатами), выданными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4.1.1.20.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4.1.1.21. "Формирование,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4.1.1.22.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4.1.1.23.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4.1.1.24.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4.1.1.25.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4.1.1.26. "Формирование,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4.1.1.27.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4.1.1.28. "Формирование, ведение и использование единого реестра сортов сельскохозяйственных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4.1.1.29. "Формирование, ведение и использование базы данных о племенных животных и селекционных достижениях в 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4.1.1.30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4.1.1.31.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4.1.1.32.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4.1.1.33.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4.1.1.34. 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4.1.1.35.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4.1.1.36.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4.1.1.37.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4.1.1.38. "Формирование, ведение и использование единого реестра нотификаций"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4.1.1.39.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4.1.1.40.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4.1.1.41.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4.1.1.42. "Обеспечение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4.1.1.43. "Обеспечение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 Проведение тестирования информационного взаимодействия на соответствие новой редакции технологических документов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4.1.2.3. 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Поддержка функционирования подсистем и компонентов интегрированной системы (за исключением подсистемы информационной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Развитие, сопровождение и техническое обслуживание интегрированной системы в части информационной безопасности и защиты информации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Развитие, сопровождение и техническое обслуживание подсистемы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Приобретение услуг центра обработки данных для обеспечения функционирования интеграционного сегмента Комиссии,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Аренда (приобретение) лицензий на общесистемное и прикладное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4.6.1. Аренда (приобретение)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4.6.2. Аренда (приобретение) лицензий, сертификатов технической поддержки производителей услуг, предоставление базы данных на программные и программно-аппаратные комплексы средств защиты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Реализация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мероприятий по реализации проекта по совместной разработке специализированных средств криптографической защиты информации Евразийского экономического союза на 2017 – 2025 годы, утвержденному распоряжением Совета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Разработка специализированного аппаратно-программного криптографического модуля для реализации функций средства электронной цифровой подписи в средствах доверенной третьей стороны, функционирующей в составе службы доверенной третьей стороны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141 865,5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Разработка программно-аппаратного средства криптографической защиты для защиты каналов передачи данных интегрированной системы (криптошлюза)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III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5 настоящего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1 291 243,6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Реализация проекта "Цифровое техническое регулирование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Совета Евразийской экономической комиссии от 14 июля 2021 г. №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Совета Евразийской экономиче-ской комиссии от 14 июля 2021 г. №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1 518 313,6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общих процессов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Финансирование мероприятий осуществляется за счет средств, предусмотренных в бюджете Союза на 2024 год на создание, обеспечение функционирования и развитие интегрированной системы, и средств, образовавшихся на счетах Комиссии по состоянию на 1 января 2024 г.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