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a2dc" w14:textId="457a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5.5.1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12 декабря 2023 года № 46.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пункт 5.5.1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 4,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принятия.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2023 г. № 46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пункт 5.5.1 плана мероприятий по реализации Стратегических направлений развития евразийской экономической интеграции до 2025 года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5.5.1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5.5.1. Создание сервисов, позволяющих осуществлять в режиме онлайн поиск информации об объектах промышленной собственности, охраняемых в государствах-членах (далее – поисковый сервис)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заключение международного договора, регулирующего вопросы создания и функционирования поискового сервиса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политике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внутренним рынкам, информатизации, информационно-коммуникационным технологиям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договор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принятие актов Комиссии, направленных на реализацию международного договора, регулирующего вопросы создания и функционирования поискового сервиса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Комиссии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