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bae3" w14:textId="7b9b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квалификационных требованиях к наиболее востребованным профессиям в сфере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28 марта 2023 года № 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целях исполнения пунктов 1.5.1 и 10.1.4 плана мероприятий по реализации Стратегических направлений развития евразийской экономической интеграции до 2025 года,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5 апреля 2021 г. № 4,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при разработке национальных квалификационных требований учитывать квалификационные требования к наиболее востребованным профессиям в сфере здравоохранения, размещенные на официальном сайте Евразийского экономического союза по адресу: https://eec.eaeunion.org/comission/department/migration/rekomenduemye-kvalifikatsionnye-trebovaniya.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