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08c8" w14:textId="70e0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27 июня 2023 года № 15.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на основании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требований безопасности и эффективности медицинских изделий, требований к их маркировке и эксплуатационной документации на них, утвержденных Решением Совета Евразийской экономической комиссии от 12 февраля 2016 г. № 27,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применять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4 сентября 2017 г. № 17), с учетом изменений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г. № 15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2, 15 – 18, 25, 29, 31, 47, 68, 83, 91, 129, 138, 139, 150 и 153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21643-2022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Сшиватели медицинские. Общие технические условия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3.2, 3.6 – 3.21, 5.6 – 5.19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3.26, 5.24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3.2, 3.6 – 3.21, 5.6 – 5.19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3.27, 3.28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3.4, 3.5, 5.4, 5.5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10555-1-2021, (ISO 10555-1:2013+ Amd.1:2017,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внутрисосудистые однократного применения стерильные. Часть 1. Общие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10555-5-2021 (ISO 10555-5:2013,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Катетеры внутрисосудистые однократного применения стерильные.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5. Периферические катетеры с внутренней иглой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A – 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A – 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A – 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A – 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A – 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A – 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A – 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A – 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приложения A – 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10993-11-2021 (ISO 10993-11:2017,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медицинские. Оценка биологического действия медицинских изделий.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11. Исследования общетоксического действия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10993-1-2021 (ISO 10993-1:2018,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медицинские. Оценка биологического действия медицинских изделий.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Оценка и исследования в процессе менеджмента риска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10993-16-2021 (ISO 10993-16:2017,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медицинские. Оценка биологического действия медицинских изделий.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16. Концепция токсикокинетических исследований продуктов деградации и выщелачиваемых веществ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приложение 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10993-4-2020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 10993-4:2017,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медицинские. Оценка биологического действия медицинских изделий.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 Исследования изделий, взаимодействующих с кровью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10993-6-2021 (ISO 10993-6:2016,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медицинские. Оценка биологического действия медицинских изделий.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6. Исследования местного действия после имплантации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приложения A, B, C, 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приложения A, B, C, 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приложения A, B, C, D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14971-2021 (ISO 14971:2019,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Применение менеджмента риска к медицинским изделиям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10328-2021 (ISO 10328:2016,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Протезы. Испытания конструкции протезов нижних конечностей. Требования и методы испытаний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15223-1-2020 (ISO 15223-1:2016,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Символы, применяемые при маркировании медицинских изделий, на этикетках и в сопроводительной документации. Часть 1. Основные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– 5.4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21535-2020 (ISO 21535:2007 + Amd.1:2016,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Имплантаты хирургические неактивные. Имплантаты для замены суставов. Специальные требования к имплантатам для протезирования тазобедренного сустава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4, 5, 7, 8, 10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 – 8,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60601-2-47-2017 (IEC 60601-2-47:2012,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 электрические.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2-47. Частные требования безопасности с учетом основных функциональных характеристик к амбулаторным электрокардиографическим системам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06.05.2017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 –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201.11 – 201.13, 201.15, 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201.17, 202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IEC 62304-2022 (IEC 62304:2006 + Amd. 1:2015,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Программное обеспечение. Процессы жизненного цикла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62366-1-2021 (IEC 62366-1:2015,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Проектирование медицинских изделий с учетом эксплуатационной пригодности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IEC 60645-1-2020 (IEC 60645-1:2017,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Электроакустика. Аудиометрическое оборудование.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Оборудование для тональной и речевой аудиометрии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80601-2-56-2021 (ISO 80601-2-56:2017,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 электрические.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2-56. Частные требования безопасности и требования к основным характеристикам медицинских термометров для измерения температуры тела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201.7, 201.7.2.1, 201.7.2.1.101, 201.7.2.2, 201.7.9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201.7, 201.7.2.1, 201.8, 201.9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201.4, 201.4.2.101, 201.7, 201.7.9.2.101 "f", 201.16, 201.101.1, 201.102.1, 201.103.2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201.9, 201.12.1.101, 201.12.2, 201.15, 202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201.11, 201.13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201.7.9.2.101 "e", 201.12, 201.101, 201.102, 201.103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201.12.2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201.8, 201.11, 201.15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201.11, 201.15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201.6, 201.7, 201.12.2, 201.15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201.7.2.1.101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201.7, 201.16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позициях 6, 8, 9, 14, 30, 37 – 44, 46, 48, 52, 53, 65, 70, 73, 85, 93, 94, 100, 101, 106, 134, 141, 147 и 155 в графе пятой цифры "31.12.2019" исключить;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позицию 151 исключить.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10, 32, 41 и 42 изложить в следующей редакции: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14971-2021 (ISO 14971:2019,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Применение менеджмента риска к медицинским изделиям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15223-1-2020 (ISO 15223-1:2016,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медицинские.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Символы, применяемые при маркировании медицинских изделий, на этикетках и в сопроводительной документации. Часть 1. Основные требования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– 5.5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IEC 62304-2022 (IEC 62304:2006 +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Amd. 1:2015,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медицинские. Программное обеспечение. Процессы жизненного цикла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МЭК 62366-1-2021 (IEC 62366-1:2015, IDT)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медицинские.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Проектирование медицинских изделий с учетом эксплуатационной пригодности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позициях 2, 4, 7, 8, 22 и 43 в графе пятой цифры "31.12.2019" исключить.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