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08fc" w14:textId="1370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25 сентября 2023 г.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2024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22 января 2029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в отношении ввозимых на таможенную территорию Евразийского экономического союза холоднодеформированных бесшовных труб из нержавеющей стали, происходящих из Китайской Народной Республики и Малайзии.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2023 г. № 144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2023 г. № 144 "О продлении действия антидемпинговой меры в отношении холоднодеформированных бесшовных труб из нержавеющей стали, происходящих из Китайской Народной Республики и Малайзии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