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9f3b" w14:textId="6b59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"Требования безопасности пищевых добавок, ароматизаторов и технологических вспомогательных средств" (ТР ТС 029/2012)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января 2024 года № 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 (сведения) об оценке соответствия пищевых добавок (в том числе комплексных), ароматизаторов и технологических вспомогательных средств, пищевой продукции, содержащей пищевые добавки, ароматизаторы и остаточные количества технологических вспомогательных средств, в отношении которых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августа 2023 г. № 84 внесены изменения, касающиеся обязательных требований, установленных техническим регламентом Таможенного союза "Требования безопасности пищевых добавок, ароматизаторов и технологических вспомогательных средств" (ТР ТС 029/2012),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58, выданные или принятые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августа 2023 г. № 84, действительны до окончания срока их действия, но не позднее 36 месяцев с даты вступления в силу Решения Совета Евразийской экономической комиссии от 29 августа 2023 г. № 84;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производство и выпуск в обращение на таможенной территории Евразийского экономического союза пищевых добавок (в том числе комплексных), ароматизаторов и технологических вспомогательных средств, пищевой продукции, содержащей пищевые добавки, ароматизаторы и остаточные количества технологических вспомогательных средств, в отношении которых Решением Совета Евразийской экономической комиссии от 29 августа 2023 г. № 84 внесены изменения, касающиеся обязательных требований, установленных техническим регламентом Таможенного союза "Требования безопасности пищевых добавок, ароматизаторов и технологических вспомогательных средств" (ТР ТС 029/2012),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58, при наличии документов (сведений) об оценке соответствия, указанных в подпункте "а" настоящего пункта, допускаются в течение 36 месяцев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августа 2023 г. № 84;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допускаются производство и выпуск в обращение на таможенной территории Евразийского экономического союза пищевой продукции, содержащей пищевые добавки, ароматизаторы и остаточные количества технологических вспомогательных средств,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августа 2023 г. № 84 при наличии документов (сведений) об оценке соответствия таких пищевых добавок (в том числе комплексных), ароматизаторов и технологических вспомогательных средств, указанных в подпункте "а" настоящего пункта;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маркировка пищевых добавок (в том числе комплексных), ароматизаторов и технологических вспомогательных средств, а также пищевой продукции, содержащей пищевые добавки, ароматизаторы и остаточные количества технологических вспомогательных средств, в отношении которых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августа 2023 г. № 84 внесены изменения, касающиеся обязательных требований, установленных техническим регламентом Таможенного союза "Требования безопасности пищевых добавок, ароматизаторов и технологических вспомогательных средств" (ТР ТС 029/2012), принятым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20 июля 2012 г. № 58, при наличии документов (сведений) об оценке соответствия, указанных в подпункте "а" настоящего пункта, допускается в соответствии с ранее установленными обязательными требованиями к их маркировке в течение 36 месяцев с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августа 2023 г. № 84;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обращение указанных в подпунктах "б" и "в" настоящего пункта пищевых добавок (в том числе комплексных), ароматизаторов и технологических вспомогательных средств, а также пищевой продукции, содержащей пищевые добавки, ароматизаторы и остаточные количества технологических вспомогательных средств, допускается в течение срока годности таких пищевых добавок (в том числе комплексных), ароматизаторов, технологических вспомогательных средств и такой продукции, установленного их изготовителем.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29 августа 2023 г. № 84.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