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712a" w14:textId="a127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, внесенных в технические регламенты Таможенного союза (Евразийского экономического союза) Решением Совета Евразийской экономической комиссии от 23 июня 2023 г.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февраля 2024 года № 1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течение 18 месяцев с даты вступления в силу изменений в части установления максимально допустимых уровней остаточного содержания в пищевой продукции ветеринарных лекарственных средств (фармакологически активных веществ и их метаболитов), внес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июня 2023 г. № 70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ищевой продукции" (ТР ТС 021/2011), принятый Решением Комиссии Таможенного союза от 9 декабря 2011 г. № 880,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Технический регламент на масложировую продукцию" (ТР ТС 024/2011), принятый Решением Комиссии Таможенного союза от 9 декабря 2011 г. № 883,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олока и молочной продукции" (ТР ТС 033/2013), принятый Решением Совета Евразийской экономической комиссии от 9 октября 2013 г. № 67,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яса и мясной продукции" (ТР ТС 034/2013), принятый Решением Совета Евразийской экономической комиссии от 9 октября 2013 г. № 68,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"О безопасности рыбы и рыбной продукции" (ТР ЕАЭС 040/2016), принятый Решением Совета Евразийской экономической комиссии от 18 октября 2016 г. № 162, и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"О безопасности мяса птицы и продукции его переработки" (ТР ЕАЭС 051/2021), принятый Решением Совета Евразийской экономической комиссии от 29 октября 2021 г. № 110, допускаются производство и выпуск в обращение на таможенной территории Евразийского экономического союза пищевой продукции в соответствии с обязательными требованиями, установленными указанными техническими регламентам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обращение пищевой продукции, являющейся объектом технического регулирования </w:t>
      </w:r>
      <w:r>
        <w:rPr>
          <w:rFonts w:ascii="Times New Roman"/>
          <w:b w:val="false"/>
          <w:i w:val="false"/>
          <w:color w:val="000000"/>
          <w:sz w:val="28"/>
        </w:rPr>
        <w:t>технических регла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Евразийского экономического союза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июня 2023 г. № 70, допускается в течение срока годности, установленного ее изготовителем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