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c8d2" w14:textId="76a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"Технический регламент на масложировую продукцию" (ТР ТС 024/2011)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февраля 2024 года № 14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масложировой продукции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"Технический регламент на масложировую продукцию" (ТР ТС 024/2011), принятым Решением Комиссии Таможенного союза от 9 декабря 2011 г. № 883 (далее – технический регламент),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декабря 2023 г. № 149 внесены изменения, выданные или принятые до даты вступления в силу Решения Совета Евразийской экономической комиссии от 12 декабря 2023 г. № 149, действительны до окончания срока их действия, но не позднее 12 месяцев с даты вступления в силу Решения Совета Евразийской экономической комиссии от 12 декабря 2023 г. № 149;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допускаются в течение 12 месяцев с даты вступления в силу Решения Совета Евразийской экономической комиссии от 12 декабря 2023 г. № 149;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годности этой продукции, установленного ее изготовителем.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