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32584" w14:textId="ef325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перечень товаров, в отношении которых не применяется таможенная процедура беспошлинной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19 марта 2024 года № 22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243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Внести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в отношении которых не применяется таможенная процедура беспошлинной торговли, утвержденный Решением Коллегии Евразийской экономической комиссии от 11 декабря 2018 г. № 203,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30 календарных дней с даты его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2024 г. № 22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перечень товаров, в отношении которых </w:t>
      </w:r>
      <w:r>
        <w:br/>
      </w:r>
      <w:r>
        <w:rPr>
          <w:rFonts w:ascii="Times New Roman"/>
          <w:b/>
          <w:i w:val="false"/>
          <w:color w:val="000000"/>
        </w:rPr>
        <w:t>не применяется таможенная процедура беспошлинной торговли</w:t>
      </w:r>
    </w:p>
    <w:bookmarkEnd w:id="2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"(применяется для Республики Армения)".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словом "(упаковку)".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абзаце первом слова "облагаемые вывозными таможенными пошлинами" заменить словами "в отношении которых законодательством государства – члена Евразийского экономического союза установлены вывозные таможенные пошлины";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дополнить абзацем следующего содержания: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"иных готовых изделий, подготовленных для розничной продажи и расфасованных в потребительскую тару (упаковку), если иное не предусмотрено законодательством государства – члена Евразийского экономического союза.". 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