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67ed" w14:textId="df66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апреля 2024 года № 42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изменения).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за исключением абзацев второго и третьего подпункта "а" пункта 2 и пункта 4 изменений.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изменений вступают в силу по истечении 30 календарных дней с даты официального опубликования настоящего Решения, но не ранее даты вступления в силу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вступает в силу с 31 марта 2025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2024 г. № 42 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20 сентября 2010 г. № 378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особенностей перемещения товаров (Приложение 2):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позиции с кодом 139 дополнить позициями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товары, реализованные в магазинах беспошлинной торговли лицам, указанным в подпункте 3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кодекса Евразийского экономического союза, в отношении которых действие таможенной процедуры беспошлинной торговли завершается путем их помещения под таможенную процедуру выпуска для внутреннего потребления в соответствии с пунктом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товары, в отношении которых таможенная процедура беспошлинной торговли завершается путем их помещения под таможенную процедуру выпуска для внутреннего потребления в соответствии с подпунктом 1 пункта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кодекса Евразийского экономического союза";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с кодом 205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изотопы для медицинского и иного назначения, их сплавы, соединения и смеси, а также продукты или устройства, содержащие любое из вышеописанного, имеющие период полураспада менее 10 дней (короткоживущие изотопы) (для Российской Федерации)".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 по уплате таможенных платежей (Приложение 7):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подразделе 1.1: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ИР дополнить позицией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"Тарифная преференция в отношении товаров, происходящих из Исламской Республики Иран и ввозимых на таможенную территорию Евразийского экономического союза в соответствии с Соглашением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стороны, от 25 декабря 2023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ИЕ";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 с кодом РК дополнить позицией следующего содержания: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ввозной таможенной пошлины в отношении мяса крупного рогатого скота, предназначенного для использования в производстве мясной продукции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ГМ";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подраздел 3.2 дополнить пунктом 3.2.4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"3.2.4. Льготы по уплате вывозных таможенных пошлин, предусмотренные законодательными актами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вывозной таможенной пошлины при вывозе недропользователями сырой нефти, добытой ими по контрактам на разведку и добычу или добычу углеводородов по сложным проектам, заключенным в соответствии с законодательством Республики Казахстан о недрах и недропользовании (по контракту на разведку и добычу или добычу углеводородов по сложным морским проектам и газовым проектам на суше)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вывозной таможенной пошлины при вывозе недропользователями сырой нефти, добытой ими по контрактам на разведку и добычу или добычу углеводородов по сложным проектам, заключенным в соответствии с законодательством Республики Казахстан о недрах и недропользовании (по контракту на разведку и добычу или добычу углеводородов по сложным проектам на суше)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СП";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4.4.1 подраздела 4.4 после позиции с кодом ЛД дополнить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"Применение ставки НДС в размере 10% в отношении ввозимых в Российскую Федерацию обработанных протравителями (протравленных) семян подсолнечника и кукурузы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ЛО".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и сведений (Приложение 8):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7 после позиции с кодом 07041 дополнить позицией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"07042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расписка (для Российской Федерации)";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9 после позиции с кодом 09056 дополнить позицией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"09057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операторов электронной торговли, или регистрационный номер лица в реестре операторов электронной торговли".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валют (Приложение 23) позицию с кодом 532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"532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XCG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Карибский гульден".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