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9235" w14:textId="b2b9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представления в Евразийскую экономическую комиссию сведений о резидентах (участниках, субъектах) свободных (специальных, особых) экономических зон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мая 2024 года № 49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 от 18 июня 2010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общий реестр резидентов (участников, субъектов) свободных (специальных, особых) экономических зон (далее – общий реестр) является общим информационным ресурсом, содержащим сведения, указанные в пункте 2 настоящего Решения, формируемым с использованием средств интегрированной информационной системы Евразийского экономического союза на основе информационного взаимодействия между органами исполнительной власти государств – членов Евразийского экономического союза (далее – уполномоченные органы) и Евразийской экономической комиссией (далее – Комиссия).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представление в Комиссию сведений о резидентах (участниках, субъектах), включенных в реестры резидентов (участников, субъектов) свободных (специальных, особых) экономических зон государств – членов Евразийского экономического союза (далее соответственно – сведения, реестры государств-членов, СЭЗ, государства-члены), осуществляется в следующем порядке: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представление сведений в Комиссию осуществляется следующими уполномоченными органами: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Армения – Министерством экономики Республики Армения;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Беларусь – Министерством экономики Республики Беларусь;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Министерством промышленности и строительства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Кыргызской Республике – Национальным агентством по инвестициям при Президенте Кыргызской Республики;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Российской Федерации – Министерством экономического развития Российской Федерации;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сведения, представляемые уполномоченными органами, должны содержать следующую информацию: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краткое (сокращенное) наименование юридического лица, созданного в соответствии с законодательством государства-члена (далее – юридическое лицо), или фамилия, имя, отчество (при наличии) индивидуального предпринимателя, зарегистрированного в соответствии с законодательством государства-члена (далее – индивидуальный предприниматель);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юридического лица или место жительства индивидуального предпринимателя;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налогоплательщика (УНН) – для налогоплательщиков Республики Армения;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учетный номер плательщика (УНП) – для налогоплательщиков Республики Беларусь;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(БИН) – для налогоплательщиков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налоговый номер налогоплательщика (ИНН) либо персональный идентификационный номер (ПИН) – для налогоплательщиков Кыргызской Республики;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налогоплательщика (ИНН) – для налогоплательщиков Российской Федерации;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СЭЗ, на территории которой резидентом (участником, субъектом) осуществляется деятельность;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наименование проекта, реализуемого резидентом (участником, субъектом) СЭЗ в соответствии с соглашением (договором) об осуществлении (ведении) деятельности на территории СЭЗ (договором об условиях деятельности в СЭЗ, инвестиционной декларацией, предпринимательской программой) (при наличии);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записи в реестр государства-члена о регистрации в качестве резидента (участника, субъекта) СЭЗ;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органа исполнительной власти государства-члена, осуществившего регистрацию юридического лица или индивидуального предпринимателя в качестве резидента (участника, субъекта) СЭЗ;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 и номер свидетельства, удостоверяющего регистрацию юридического лица или индивидуального предпринимателя в качестве резидента (участника, субъекта) СЭЗ (при наличии);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уполномоченные органы направляют в Комиссию сведения не позднее 5 рабочих дней с даты внесения в реестры государств-членов изменений (включение или исключение юридического лица или индивидуального предпринимателя, изменение сведений о юридическом лице или индивидуальном предпринимателе, в том числе приостановление (возобновление) деятельности в сфере таможенного дела, отмена решения об исключении юридического лица или индивидуального предпринимателя из реестра государства-члена):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технологическими документами, регламентирующими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резидентов (участников) свободных (специальных, особых) экономических зон" (далее – общий процесс), утвержденными Решением Коллегии Евразийской экономической комиссии от 6 декабря 2016 г. № 163 (для государств-членов, присоединившихся к общему процессу);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официальным письмом с приложением сведений в формате *.doc или *.xlsx на адреса электронной почты Комиссии cis@eecommission.org и info@eecommission.org (для государств-членов, не присоединившихся к общему процессу);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Комиссией на основании сведений, представленных уполномоченными органами, формируется общий реестр и обеспечивается его размещение на официальном сайте Евразийского экономического союза не позднее 1 рабочего дня с даты получения таких сведений.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