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0bee" w14:textId="b340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лицензии на бумажном носителе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24 года № 5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на бумажном носителе, содержащая напечатанную на бумаге информацию о регистрационном ключе в виде уникального набора букв, цифр, символов или информацию о последовательности действий для генерации регистрационного ключа, необходимую для идентификации программного обеспечения, его активации или обновления, а также сервисной поддержки программного обеспечения, в соответствии с Основным правилом интерпретации Товарной номенклатуры внешнеэкономической деятельности 1 классифицируется в товарной позиции 4901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