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8dab" w14:textId="53d8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29 июня 2021 г.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2024 года № 79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июня 2021 г. № 77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г. № 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З М Е Н Е Н И 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29 июня 2021 г. № 77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утвержденном указанным Решением: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192 в графе 4 слова "применяется с 01.03.2022" заменить словами "применяется до 01.08.2024";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193 в графе 4 дополнить словами "применяется до 01.07.2025";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221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 35-2019 (разделы 4 и 5) "Электромагнитная совместимость мультимедийного оборудования. Требования к помехоустойчивости"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регулирования, утвержденном указанным Решением: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217 в графе 4 дополнить словами "применяется до 01.07.2025";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261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 35-2019 (разделы 6, 7, 9 и 10) "Электромагнитная совместимость мультимедийного оборудования. Требования к помехоустойчивости"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